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0CA1" w14:textId="77777777" w:rsidR="00DD4D9A" w:rsidRDefault="00DD4D9A" w:rsidP="00F0543F">
      <w:pPr>
        <w:jc w:val="both"/>
        <w:rPr>
          <w:rFonts w:ascii="Calibri" w:hAnsi="Calibri" w:cs="Arial"/>
          <w:b/>
          <w:szCs w:val="22"/>
          <w:lang w:val="en-US"/>
        </w:rPr>
      </w:pPr>
    </w:p>
    <w:p w14:paraId="62C40650" w14:textId="77777777" w:rsidR="00DD4D9A" w:rsidRDefault="00DD4D9A" w:rsidP="00F0543F">
      <w:pPr>
        <w:jc w:val="both"/>
        <w:rPr>
          <w:rFonts w:ascii="Calibri" w:hAnsi="Calibri" w:cs="Arial"/>
          <w:b/>
          <w:szCs w:val="22"/>
          <w:lang w:val="en-US"/>
        </w:rPr>
      </w:pPr>
    </w:p>
    <w:p w14:paraId="5452F607" w14:textId="138907D6" w:rsidR="00C1486E" w:rsidRPr="00747236" w:rsidRDefault="00747236" w:rsidP="00F0543F">
      <w:pPr>
        <w:jc w:val="center"/>
        <w:rPr>
          <w:rFonts w:ascii="Calibri" w:hAnsi="Calibri" w:cs="Arial"/>
          <w:b/>
          <w:sz w:val="28"/>
          <w:szCs w:val="22"/>
          <w:lang w:val="en-US"/>
        </w:rPr>
      </w:pPr>
      <w:r w:rsidRPr="00747236">
        <w:rPr>
          <w:rFonts w:ascii="Calibri" w:hAnsi="Calibri" w:cs="Arial"/>
          <w:b/>
          <w:sz w:val="28"/>
          <w:szCs w:val="22"/>
          <w:lang w:val="en-US"/>
        </w:rPr>
        <w:t>Outcomes</w:t>
      </w:r>
      <w:r w:rsidR="009C0272" w:rsidRPr="00747236">
        <w:rPr>
          <w:rFonts w:ascii="Calibri" w:hAnsi="Calibri" w:cs="Arial"/>
          <w:b/>
          <w:sz w:val="28"/>
          <w:szCs w:val="22"/>
          <w:lang w:val="en-US"/>
        </w:rPr>
        <w:t xml:space="preserve"> of the G</w:t>
      </w:r>
      <w:r w:rsidR="002432DE" w:rsidRPr="00747236">
        <w:rPr>
          <w:rFonts w:ascii="Calibri" w:hAnsi="Calibri" w:cs="Arial"/>
          <w:b/>
          <w:sz w:val="28"/>
          <w:szCs w:val="22"/>
          <w:lang w:val="en-US"/>
        </w:rPr>
        <w:t>CF Board Telephone Conferenc</w:t>
      </w:r>
      <w:r w:rsidR="00DD5EDA" w:rsidRPr="00747236">
        <w:rPr>
          <w:rFonts w:ascii="Calibri" w:hAnsi="Calibri" w:cs="Arial"/>
          <w:b/>
          <w:sz w:val="28"/>
          <w:szCs w:val="22"/>
          <w:lang w:val="en-US"/>
        </w:rPr>
        <w:t xml:space="preserve">e – </w:t>
      </w:r>
      <w:r w:rsidR="00C1486E" w:rsidRPr="00747236">
        <w:rPr>
          <w:rFonts w:ascii="Calibri" w:hAnsi="Calibri" w:cs="Arial"/>
          <w:b/>
          <w:sz w:val="28"/>
          <w:szCs w:val="22"/>
          <w:lang w:val="en-US"/>
        </w:rPr>
        <w:t>25 February 2019</w:t>
      </w:r>
    </w:p>
    <w:p w14:paraId="22D9F516" w14:textId="77777777" w:rsidR="006A61B7" w:rsidRPr="00F972A1" w:rsidRDefault="006A61B7" w:rsidP="00F0543F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14:paraId="28279DD4" w14:textId="41A8FD07" w:rsidR="00A9772F" w:rsidRDefault="0004107E" w:rsidP="00747236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F972A1">
        <w:rPr>
          <w:rFonts w:ascii="Calibri" w:hAnsi="Calibri" w:cs="Arial"/>
          <w:b/>
          <w:sz w:val="22"/>
          <w:szCs w:val="22"/>
          <w:u w:val="single"/>
          <w:lang w:val="en-US"/>
        </w:rPr>
        <w:t>Participants</w:t>
      </w:r>
      <w:r w:rsidRPr="00F972A1">
        <w:rPr>
          <w:rFonts w:ascii="Calibri" w:hAnsi="Calibri" w:cs="Arial"/>
          <w:b/>
          <w:sz w:val="22"/>
          <w:szCs w:val="22"/>
          <w:lang w:val="en-US"/>
        </w:rPr>
        <w:t>:</w:t>
      </w:r>
      <w:r w:rsidR="00747236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C1486E">
        <w:rPr>
          <w:rFonts w:ascii="Calibri" w:hAnsi="Calibri" w:cs="Arial"/>
          <w:sz w:val="22"/>
          <w:szCs w:val="22"/>
          <w:lang w:val="en-US"/>
        </w:rPr>
        <w:t xml:space="preserve">Carlo Jaeger </w:t>
      </w:r>
      <w:r w:rsidR="007B7702">
        <w:rPr>
          <w:rFonts w:ascii="Calibri" w:hAnsi="Calibri" w:cs="Arial"/>
          <w:sz w:val="22"/>
          <w:szCs w:val="22"/>
          <w:lang w:val="en-US"/>
        </w:rPr>
        <w:t>(C</w:t>
      </w:r>
      <w:r w:rsidR="00C1486E">
        <w:rPr>
          <w:rFonts w:ascii="Calibri" w:hAnsi="Calibri" w:cs="Arial"/>
          <w:sz w:val="22"/>
          <w:szCs w:val="22"/>
          <w:lang w:val="en-US"/>
        </w:rPr>
        <w:t>hairman)</w:t>
      </w:r>
      <w:r w:rsidR="00747236">
        <w:rPr>
          <w:rFonts w:ascii="Calibri" w:hAnsi="Calibri" w:cs="Arial"/>
          <w:b/>
          <w:sz w:val="22"/>
          <w:szCs w:val="22"/>
          <w:lang w:val="en-US"/>
        </w:rPr>
        <w:t xml:space="preserve">, </w:t>
      </w:r>
      <w:r w:rsidR="00C1486E">
        <w:rPr>
          <w:rFonts w:ascii="Calibri" w:hAnsi="Calibri" w:cs="Arial"/>
          <w:sz w:val="22"/>
          <w:szCs w:val="22"/>
          <w:lang w:val="en-US"/>
        </w:rPr>
        <w:t xml:space="preserve">Manfred Laubichler </w:t>
      </w:r>
      <w:r w:rsidR="007B7702">
        <w:rPr>
          <w:rFonts w:ascii="Calibri" w:hAnsi="Calibri" w:cs="Arial"/>
          <w:sz w:val="22"/>
          <w:szCs w:val="22"/>
          <w:lang w:val="en-US"/>
        </w:rPr>
        <w:t>(V</w:t>
      </w:r>
      <w:r w:rsidR="00C1486E">
        <w:rPr>
          <w:rFonts w:ascii="Calibri" w:hAnsi="Calibri" w:cs="Arial"/>
          <w:sz w:val="22"/>
          <w:szCs w:val="22"/>
          <w:lang w:val="en-US"/>
        </w:rPr>
        <w:t>ice-chairman)</w:t>
      </w:r>
      <w:r w:rsidR="00747236">
        <w:rPr>
          <w:rFonts w:ascii="Calibri" w:hAnsi="Calibri" w:cs="Arial"/>
          <w:b/>
          <w:sz w:val="22"/>
          <w:szCs w:val="22"/>
          <w:lang w:val="en-US"/>
        </w:rPr>
        <w:t xml:space="preserve">, </w:t>
      </w:r>
      <w:proofErr w:type="spellStart"/>
      <w:r w:rsidR="00747236">
        <w:rPr>
          <w:rFonts w:ascii="Calibri" w:hAnsi="Calibri" w:cs="Arial"/>
          <w:sz w:val="22"/>
          <w:szCs w:val="22"/>
          <w:lang w:val="en-US"/>
        </w:rPr>
        <w:t>Yanli</w:t>
      </w:r>
      <w:proofErr w:type="spellEnd"/>
      <w:r w:rsidR="00747236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747236">
        <w:rPr>
          <w:rFonts w:ascii="Calibri" w:hAnsi="Calibri" w:cs="Arial"/>
          <w:sz w:val="22"/>
          <w:szCs w:val="22"/>
          <w:lang w:val="en-US"/>
        </w:rPr>
        <w:t>Lyu</w:t>
      </w:r>
      <w:proofErr w:type="spellEnd"/>
      <w:r w:rsidR="00747236">
        <w:rPr>
          <w:rFonts w:ascii="Calibri" w:hAnsi="Calibri" w:cs="Arial"/>
          <w:sz w:val="22"/>
          <w:szCs w:val="22"/>
          <w:lang w:val="en-US"/>
        </w:rPr>
        <w:t xml:space="preserve"> </w:t>
      </w:r>
      <w:r w:rsidR="00C1486E">
        <w:rPr>
          <w:rFonts w:ascii="Calibri" w:hAnsi="Calibri" w:cs="Arial"/>
          <w:sz w:val="22"/>
          <w:szCs w:val="22"/>
          <w:lang w:val="en-US"/>
        </w:rPr>
        <w:t>(M</w:t>
      </w:r>
      <w:r w:rsidR="007B7702">
        <w:rPr>
          <w:rFonts w:ascii="Calibri" w:hAnsi="Calibri" w:cs="Arial"/>
          <w:sz w:val="22"/>
          <w:szCs w:val="22"/>
          <w:lang w:val="en-US"/>
        </w:rPr>
        <w:t xml:space="preserve">ember </w:t>
      </w:r>
      <w:r w:rsidR="00C1486E">
        <w:rPr>
          <w:rFonts w:ascii="Calibri" w:hAnsi="Calibri" w:cs="Arial"/>
          <w:sz w:val="22"/>
          <w:szCs w:val="22"/>
          <w:lang w:val="en-US"/>
        </w:rPr>
        <w:t>o</w:t>
      </w:r>
      <w:r w:rsidR="007B7702">
        <w:rPr>
          <w:rFonts w:ascii="Calibri" w:hAnsi="Calibri" w:cs="Arial"/>
          <w:sz w:val="22"/>
          <w:szCs w:val="22"/>
          <w:lang w:val="en-US"/>
        </w:rPr>
        <w:t xml:space="preserve">f the </w:t>
      </w:r>
      <w:r w:rsidR="00C1486E">
        <w:rPr>
          <w:rFonts w:ascii="Calibri" w:hAnsi="Calibri" w:cs="Arial"/>
          <w:sz w:val="22"/>
          <w:szCs w:val="22"/>
          <w:lang w:val="en-US"/>
        </w:rPr>
        <w:t>B</w:t>
      </w:r>
      <w:r w:rsidR="007B7702">
        <w:rPr>
          <w:rFonts w:ascii="Calibri" w:hAnsi="Calibri" w:cs="Arial"/>
          <w:sz w:val="22"/>
          <w:szCs w:val="22"/>
          <w:lang w:val="en-US"/>
        </w:rPr>
        <w:t>oard</w:t>
      </w:r>
      <w:r w:rsidR="00C1486E">
        <w:rPr>
          <w:rFonts w:ascii="Calibri" w:hAnsi="Calibri" w:cs="Arial"/>
          <w:sz w:val="22"/>
          <w:szCs w:val="22"/>
          <w:lang w:val="en-US"/>
        </w:rPr>
        <w:t>)</w:t>
      </w:r>
      <w:r w:rsidR="00747236">
        <w:rPr>
          <w:rFonts w:ascii="Calibri" w:hAnsi="Calibri" w:cs="Arial"/>
          <w:b/>
          <w:sz w:val="22"/>
          <w:szCs w:val="22"/>
          <w:lang w:val="en-US"/>
        </w:rPr>
        <w:t xml:space="preserve">, </w:t>
      </w:r>
      <w:r w:rsidR="00C1486E">
        <w:rPr>
          <w:rFonts w:ascii="Calibri" w:hAnsi="Calibri" w:cs="Arial"/>
          <w:sz w:val="22"/>
          <w:szCs w:val="22"/>
          <w:lang w:val="en-US"/>
        </w:rPr>
        <w:t>Christiane Voelker (</w:t>
      </w:r>
      <w:proofErr w:type="spellStart"/>
      <w:r w:rsidR="00C1486E">
        <w:rPr>
          <w:rFonts w:ascii="Calibri" w:hAnsi="Calibri" w:cs="Arial"/>
          <w:sz w:val="22"/>
          <w:szCs w:val="22"/>
          <w:lang w:val="en-US"/>
        </w:rPr>
        <w:t>MoB</w:t>
      </w:r>
      <w:proofErr w:type="spellEnd"/>
      <w:r w:rsidR="00C1486E">
        <w:rPr>
          <w:rFonts w:ascii="Calibri" w:hAnsi="Calibri" w:cs="Arial"/>
          <w:sz w:val="22"/>
          <w:szCs w:val="22"/>
          <w:lang w:val="en-US"/>
        </w:rPr>
        <w:t>)</w:t>
      </w:r>
      <w:r w:rsidR="00747236">
        <w:rPr>
          <w:rFonts w:ascii="Calibri" w:hAnsi="Calibri" w:cs="Arial"/>
          <w:sz w:val="22"/>
          <w:szCs w:val="22"/>
          <w:lang w:val="en-US"/>
        </w:rPr>
        <w:t>,</w:t>
      </w:r>
      <w:r w:rsidR="00747236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C1486E">
        <w:rPr>
          <w:rFonts w:ascii="Calibri" w:hAnsi="Calibri" w:cs="Arial"/>
          <w:sz w:val="22"/>
          <w:szCs w:val="22"/>
          <w:lang w:val="en-US"/>
        </w:rPr>
        <w:t>Sarah Wolf (</w:t>
      </w:r>
      <w:proofErr w:type="spellStart"/>
      <w:r w:rsidR="00C1486E">
        <w:rPr>
          <w:rFonts w:ascii="Calibri" w:hAnsi="Calibri" w:cs="Arial"/>
          <w:sz w:val="22"/>
          <w:szCs w:val="22"/>
          <w:lang w:val="en-US"/>
        </w:rPr>
        <w:t>MoB</w:t>
      </w:r>
      <w:proofErr w:type="spellEnd"/>
      <w:r w:rsidR="00C1486E">
        <w:rPr>
          <w:rFonts w:ascii="Calibri" w:hAnsi="Calibri" w:cs="Arial"/>
          <w:sz w:val="22"/>
          <w:szCs w:val="22"/>
          <w:lang w:val="en-US"/>
        </w:rPr>
        <w:t>)</w:t>
      </w:r>
      <w:r w:rsidR="00747236">
        <w:rPr>
          <w:rFonts w:ascii="Calibri" w:hAnsi="Calibri" w:cs="Arial"/>
          <w:b/>
          <w:sz w:val="22"/>
          <w:szCs w:val="22"/>
          <w:lang w:val="en-US"/>
        </w:rPr>
        <w:t xml:space="preserve">, </w:t>
      </w:r>
      <w:r w:rsidR="00C1486E">
        <w:rPr>
          <w:rFonts w:ascii="Calibri" w:hAnsi="Calibri" w:cs="Arial"/>
          <w:sz w:val="22"/>
          <w:szCs w:val="22"/>
          <w:lang w:val="en-US"/>
        </w:rPr>
        <w:t>Konstantin Winter (</w:t>
      </w:r>
      <w:r w:rsidR="007B7702">
        <w:rPr>
          <w:rFonts w:ascii="Calibri" w:hAnsi="Calibri" w:cs="Arial"/>
          <w:sz w:val="22"/>
          <w:szCs w:val="22"/>
          <w:lang w:val="en-US"/>
        </w:rPr>
        <w:t xml:space="preserve">Guest, </w:t>
      </w:r>
      <w:r w:rsidR="00C1486E" w:rsidRPr="007B7702">
        <w:rPr>
          <w:rFonts w:ascii="Calibri" w:hAnsi="Calibri" w:cs="Arial"/>
          <w:i/>
          <w:sz w:val="22"/>
          <w:szCs w:val="22"/>
          <w:lang w:val="en-US"/>
        </w:rPr>
        <w:t>minutes</w:t>
      </w:r>
      <w:r w:rsidR="00C1486E">
        <w:rPr>
          <w:rFonts w:ascii="Calibri" w:hAnsi="Calibri" w:cs="Arial"/>
          <w:sz w:val="22"/>
          <w:szCs w:val="22"/>
          <w:lang w:val="en-US"/>
        </w:rPr>
        <w:t>)</w:t>
      </w:r>
    </w:p>
    <w:p w14:paraId="40D72631" w14:textId="77777777" w:rsidR="00E5642D" w:rsidRPr="00747236" w:rsidRDefault="00E5642D" w:rsidP="00747236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36EB4F2D" w14:textId="77777777" w:rsidR="007B7702" w:rsidRPr="00F972A1" w:rsidRDefault="007B7702" w:rsidP="00F054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85483BB" w14:textId="65E7239B" w:rsidR="00C1486E" w:rsidRPr="00CA0641" w:rsidRDefault="00C1486E" w:rsidP="00CA06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90"/>
          <w:sz w:val="22"/>
          <w:szCs w:val="22"/>
          <w:u w:val="single"/>
          <w:lang w:val="en-US"/>
        </w:rPr>
      </w:pPr>
      <w:r w:rsidRPr="00CA0641">
        <w:rPr>
          <w:rFonts w:ascii="Calibri" w:hAnsi="Calibri" w:cs="Calibri"/>
          <w:color w:val="000090"/>
          <w:sz w:val="22"/>
          <w:szCs w:val="22"/>
          <w:u w:val="single"/>
          <w:lang w:val="en-US"/>
        </w:rPr>
        <w:t>COLLABORATIONS</w:t>
      </w:r>
    </w:p>
    <w:p w14:paraId="704C7952" w14:textId="77777777" w:rsidR="00E5642D" w:rsidRPr="003D7A92" w:rsidRDefault="00E5642D" w:rsidP="00E564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90"/>
          <w:sz w:val="22"/>
          <w:szCs w:val="22"/>
          <w:lang w:val="en-US"/>
        </w:rPr>
      </w:pPr>
    </w:p>
    <w:p w14:paraId="1EECD235" w14:textId="0889A9BA" w:rsidR="00B20332" w:rsidRPr="00B20332" w:rsidRDefault="00B20332" w:rsidP="00E5642D">
      <w:pPr>
        <w:pStyle w:val="Listenabsatz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  <w:u w:val="single"/>
        </w:rPr>
      </w:pPr>
      <w:r w:rsidRPr="00B20332">
        <w:rPr>
          <w:rFonts w:ascii="Calibri" w:hAnsi="Calibri" w:cs="Calibri"/>
          <w:b/>
          <w:szCs w:val="22"/>
          <w:u w:val="single"/>
        </w:rPr>
        <w:t>Global Futures</w:t>
      </w:r>
      <w:r w:rsidR="00CA0641">
        <w:rPr>
          <w:rFonts w:ascii="Calibri" w:hAnsi="Calibri" w:cs="Calibri"/>
          <w:b/>
          <w:szCs w:val="22"/>
          <w:u w:val="single"/>
        </w:rPr>
        <w:t xml:space="preserve"> (Arizona State University)</w:t>
      </w:r>
    </w:p>
    <w:p w14:paraId="49DFDAD1" w14:textId="7E48ECC7" w:rsidR="00A6368D" w:rsidRDefault="00A6368D" w:rsidP="00CD5345">
      <w:pPr>
        <w:pStyle w:val="Listenabsatz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szCs w:val="22"/>
        </w:rPr>
      </w:pPr>
      <w:r w:rsidRPr="00B20332">
        <w:rPr>
          <w:rFonts w:ascii="Calibri" w:hAnsi="Calibri" w:cs="Calibri"/>
          <w:b/>
          <w:szCs w:val="22"/>
        </w:rPr>
        <w:t>Membership</w:t>
      </w:r>
      <w:r>
        <w:rPr>
          <w:rFonts w:ascii="Calibri" w:hAnsi="Calibri" w:cs="Calibri"/>
          <w:szCs w:val="22"/>
        </w:rPr>
        <w:t xml:space="preserve"> request by ASU’s </w:t>
      </w:r>
      <w:r w:rsidRPr="00A6368D">
        <w:rPr>
          <w:rFonts w:ascii="Calibri" w:hAnsi="Calibri" w:cs="Calibri"/>
          <w:b/>
          <w:szCs w:val="22"/>
        </w:rPr>
        <w:t>Global Futures</w:t>
      </w:r>
      <w:r>
        <w:rPr>
          <w:rFonts w:ascii="Calibri" w:hAnsi="Calibri" w:cs="Calibri"/>
          <w:szCs w:val="22"/>
        </w:rPr>
        <w:t xml:space="preserve"> initiative </w:t>
      </w:r>
      <w:r w:rsidRPr="0050613F">
        <w:rPr>
          <w:rFonts w:ascii="Calibri" w:hAnsi="Calibri" w:cs="Calibri"/>
          <w:szCs w:val="22"/>
        </w:rPr>
        <w:t>(</w:t>
      </w:r>
      <w:hyperlink r:id="rId9" w:history="1">
        <w:r w:rsidRPr="00C665C6">
          <w:rPr>
            <w:rStyle w:val="Link"/>
            <w:rFonts w:ascii="Calibri" w:hAnsi="Calibri" w:cs="Calibri"/>
            <w:szCs w:val="22"/>
          </w:rPr>
          <w:t>https://global.asu.edu/global-futures-initiative</w:t>
        </w:r>
      </w:hyperlink>
      <w:r w:rsidRPr="0050613F">
        <w:rPr>
          <w:rFonts w:ascii="Calibri" w:hAnsi="Calibri" w:cs="Calibri"/>
          <w:szCs w:val="22"/>
        </w:rPr>
        <w:t>)</w:t>
      </w:r>
      <w:r w:rsidR="003D7A92">
        <w:rPr>
          <w:rFonts w:ascii="Calibri" w:hAnsi="Calibri" w:cs="Calibri"/>
          <w:szCs w:val="22"/>
        </w:rPr>
        <w:t xml:space="preserve">, which </w:t>
      </w:r>
      <w:r w:rsidRPr="00A6368D">
        <w:rPr>
          <w:rFonts w:ascii="Calibri" w:hAnsi="Calibri" w:cs="Calibri"/>
          <w:szCs w:val="22"/>
        </w:rPr>
        <w:t>is headed by Prof. Peter Schlosser. Its vision is to develop a world-class innovation hub for an international and interdisciplinary alliance of academia, industry, non-profits, etc. to strategically address issues of sustainability.</w:t>
      </w:r>
    </w:p>
    <w:p w14:paraId="4EB090F8" w14:textId="227692C6" w:rsidR="00B20332" w:rsidRPr="00B20332" w:rsidRDefault="00B20332" w:rsidP="00E5642D">
      <w:pPr>
        <w:pStyle w:val="Listenabsatz"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  <w:u w:val="single"/>
        </w:rPr>
      </w:pPr>
      <w:r w:rsidRPr="00B20332">
        <w:rPr>
          <w:rFonts w:ascii="Calibri" w:hAnsi="Calibri" w:cs="Calibri"/>
          <w:b/>
          <w:szCs w:val="22"/>
          <w:u w:val="single"/>
        </w:rPr>
        <w:t>Decision Theater I</w:t>
      </w:r>
    </w:p>
    <w:p w14:paraId="0F3664C1" w14:textId="16F860BF" w:rsidR="00983503" w:rsidRDefault="00983503" w:rsidP="00CD5345">
      <w:pPr>
        <w:pStyle w:val="Listenabsatz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Working relationship between </w:t>
      </w:r>
      <w:r w:rsidRPr="00983503">
        <w:rPr>
          <w:rFonts w:ascii="Calibri" w:hAnsi="Calibri" w:cs="Calibri"/>
          <w:b/>
          <w:szCs w:val="22"/>
        </w:rPr>
        <w:t>ASU</w:t>
      </w:r>
      <w:r>
        <w:rPr>
          <w:rFonts w:ascii="Calibri" w:hAnsi="Calibri" w:cs="Calibri"/>
          <w:szCs w:val="22"/>
        </w:rPr>
        <w:t xml:space="preserve"> and </w:t>
      </w:r>
      <w:r w:rsidRPr="00983503">
        <w:rPr>
          <w:rFonts w:ascii="Calibri" w:hAnsi="Calibri" w:cs="Calibri"/>
          <w:b/>
          <w:szCs w:val="22"/>
        </w:rPr>
        <w:t>GCF</w:t>
      </w:r>
      <w:r>
        <w:rPr>
          <w:rFonts w:ascii="Calibri" w:hAnsi="Calibri" w:cs="Calibri"/>
          <w:szCs w:val="22"/>
        </w:rPr>
        <w:t xml:space="preserve"> in regards to ASU’s </w:t>
      </w:r>
      <w:r w:rsidRPr="00983503">
        <w:rPr>
          <w:rFonts w:ascii="Calibri" w:hAnsi="Calibri" w:cs="Calibri"/>
          <w:b/>
          <w:szCs w:val="22"/>
        </w:rPr>
        <w:t>Decision Theater</w:t>
      </w:r>
      <w:r>
        <w:rPr>
          <w:rFonts w:ascii="Calibri" w:hAnsi="Calibri" w:cs="Calibri"/>
          <w:szCs w:val="22"/>
        </w:rPr>
        <w:t xml:space="preserve"> </w:t>
      </w:r>
      <w:r w:rsidR="00CA0641">
        <w:rPr>
          <w:rFonts w:ascii="Calibri" w:hAnsi="Calibri" w:cs="Calibri"/>
          <w:szCs w:val="22"/>
        </w:rPr>
        <w:t xml:space="preserve">(DT) </w:t>
      </w:r>
      <w:r>
        <w:rPr>
          <w:rFonts w:ascii="Calibri" w:hAnsi="Calibri" w:cs="Calibri"/>
          <w:szCs w:val="22"/>
        </w:rPr>
        <w:t xml:space="preserve">methodology and GCF’s further development of the </w:t>
      </w:r>
      <w:r w:rsidR="00CA0641">
        <w:rPr>
          <w:rFonts w:ascii="Calibri" w:hAnsi="Calibri" w:cs="Calibri"/>
          <w:szCs w:val="22"/>
        </w:rPr>
        <w:t>methodology</w:t>
      </w:r>
      <w:r>
        <w:rPr>
          <w:rFonts w:ascii="Calibri" w:hAnsi="Calibri" w:cs="Calibri"/>
          <w:szCs w:val="22"/>
        </w:rPr>
        <w:t xml:space="preserve"> </w:t>
      </w:r>
      <w:r w:rsidRPr="00983503">
        <w:rPr>
          <w:rFonts w:ascii="Calibri" w:hAnsi="Calibri" w:cs="Calibri"/>
          <w:szCs w:val="22"/>
        </w:rPr>
        <w:t xml:space="preserve">has intensified since Carlo’s Arizona visit in January. </w:t>
      </w:r>
      <w:r>
        <w:rPr>
          <w:rFonts w:ascii="Calibri" w:hAnsi="Calibri" w:cs="Calibri"/>
          <w:szCs w:val="22"/>
        </w:rPr>
        <w:t xml:space="preserve">GCF’s November event at </w:t>
      </w:r>
      <w:proofErr w:type="spellStart"/>
      <w:r w:rsidRPr="00983503">
        <w:rPr>
          <w:rFonts w:ascii="Calibri" w:hAnsi="Calibri" w:cs="Calibri"/>
          <w:i/>
          <w:szCs w:val="22"/>
        </w:rPr>
        <w:t>Haus</w:t>
      </w:r>
      <w:proofErr w:type="spellEnd"/>
      <w:r w:rsidRPr="00983503">
        <w:rPr>
          <w:rFonts w:ascii="Calibri" w:hAnsi="Calibri" w:cs="Calibri"/>
          <w:i/>
          <w:szCs w:val="22"/>
        </w:rPr>
        <w:t xml:space="preserve"> der </w:t>
      </w:r>
      <w:proofErr w:type="spellStart"/>
      <w:r w:rsidRPr="00983503">
        <w:rPr>
          <w:rFonts w:ascii="Calibri" w:hAnsi="Calibri" w:cs="Calibri"/>
          <w:i/>
          <w:szCs w:val="22"/>
        </w:rPr>
        <w:t>Kulturen</w:t>
      </w:r>
      <w:proofErr w:type="spellEnd"/>
      <w:r w:rsidRPr="00983503">
        <w:rPr>
          <w:rFonts w:ascii="Calibri" w:hAnsi="Calibri" w:cs="Calibri"/>
          <w:i/>
          <w:szCs w:val="22"/>
        </w:rPr>
        <w:t xml:space="preserve"> der Welt</w:t>
      </w:r>
      <w:r>
        <w:rPr>
          <w:rFonts w:ascii="Calibri" w:hAnsi="Calibri" w:cs="Calibri"/>
          <w:szCs w:val="22"/>
        </w:rPr>
        <w:t xml:space="preserve"> </w:t>
      </w:r>
      <w:r w:rsidR="00CA0641">
        <w:rPr>
          <w:rFonts w:ascii="Calibri" w:hAnsi="Calibri" w:cs="Calibri"/>
          <w:szCs w:val="22"/>
        </w:rPr>
        <w:t xml:space="preserve">(HKW) </w:t>
      </w:r>
      <w:r>
        <w:rPr>
          <w:rFonts w:ascii="Calibri" w:hAnsi="Calibri" w:cs="Calibri"/>
          <w:szCs w:val="22"/>
        </w:rPr>
        <w:t>has established a DT format that conjoins stakeholder interaction w</w:t>
      </w:r>
      <w:r w:rsidR="00CA0641">
        <w:rPr>
          <w:rFonts w:ascii="Calibri" w:hAnsi="Calibri" w:cs="Calibri"/>
          <w:szCs w:val="22"/>
        </w:rPr>
        <w:t xml:space="preserve">ith modeling feedbacks, which </w:t>
      </w:r>
      <w:r>
        <w:rPr>
          <w:rFonts w:ascii="Calibri" w:hAnsi="Calibri" w:cs="Calibri"/>
          <w:szCs w:val="22"/>
        </w:rPr>
        <w:t>already generates new types of research.</w:t>
      </w:r>
    </w:p>
    <w:p w14:paraId="39E980A2" w14:textId="77777777" w:rsidR="00B20332" w:rsidRPr="00B20332" w:rsidRDefault="00B20332" w:rsidP="00CD5345">
      <w:pPr>
        <w:pStyle w:val="Listenabsatz"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  <w:u w:val="single"/>
        </w:rPr>
      </w:pPr>
      <w:r w:rsidRPr="00B20332">
        <w:rPr>
          <w:rFonts w:ascii="Calibri" w:hAnsi="Calibri" w:cs="Calibri"/>
          <w:b/>
          <w:szCs w:val="22"/>
          <w:u w:val="single"/>
        </w:rPr>
        <w:t xml:space="preserve">Decision Theater II </w:t>
      </w:r>
    </w:p>
    <w:p w14:paraId="7BA1AE5C" w14:textId="3D4819CD" w:rsidR="003D7A92" w:rsidRPr="003D7A92" w:rsidRDefault="00CA0641" w:rsidP="00CD5345">
      <w:pPr>
        <w:pStyle w:val="Listenabsatz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</w:t>
      </w:r>
      <w:r w:rsidR="003D7A92">
        <w:rPr>
          <w:rFonts w:ascii="Calibri" w:hAnsi="Calibri" w:cs="Calibri"/>
          <w:szCs w:val="22"/>
        </w:rPr>
        <w:t xml:space="preserve">ollaboration with a renowned documentary film and theater </w:t>
      </w:r>
      <w:r w:rsidR="003D7A92" w:rsidRPr="00CB1FC7">
        <w:rPr>
          <w:rFonts w:ascii="Calibri" w:hAnsi="Calibri" w:cs="Calibri"/>
          <w:szCs w:val="22"/>
        </w:rPr>
        <w:t>team</w:t>
      </w:r>
      <w:r w:rsidR="003D7A92">
        <w:rPr>
          <w:rFonts w:ascii="Calibri" w:hAnsi="Calibri" w:cs="Calibri"/>
          <w:szCs w:val="22"/>
        </w:rPr>
        <w:t xml:space="preserve"> </w:t>
      </w:r>
      <w:r w:rsidR="003D7A92" w:rsidRPr="00CB1FC7">
        <w:rPr>
          <w:rFonts w:ascii="Calibri" w:hAnsi="Calibri" w:cs="Calibri"/>
          <w:szCs w:val="22"/>
        </w:rPr>
        <w:t>(</w:t>
      </w:r>
      <w:proofErr w:type="gramStart"/>
      <w:r w:rsidR="003D7A92" w:rsidRPr="00CB1FC7">
        <w:rPr>
          <w:rFonts w:ascii="Calibri" w:hAnsi="Calibri" w:cs="Calibri"/>
          <w:szCs w:val="22"/>
        </w:rPr>
        <w:t>Andres</w:t>
      </w:r>
      <w:r w:rsidR="003D7A92">
        <w:rPr>
          <w:rFonts w:ascii="Calibri" w:hAnsi="Calibri" w:cs="Calibri"/>
          <w:szCs w:val="22"/>
        </w:rPr>
        <w:t xml:space="preserve"> </w:t>
      </w:r>
      <w:r w:rsidR="003D7A92" w:rsidRPr="00CB1FC7">
        <w:rPr>
          <w:rFonts w:ascii="Calibri" w:hAnsi="Calibri" w:cs="Calibri"/>
          <w:szCs w:val="22"/>
        </w:rPr>
        <w:t xml:space="preserve"> </w:t>
      </w:r>
      <w:proofErr w:type="spellStart"/>
      <w:r w:rsidR="003D7A92">
        <w:rPr>
          <w:rFonts w:ascii="Calibri" w:hAnsi="Calibri" w:cs="Calibri"/>
          <w:szCs w:val="22"/>
        </w:rPr>
        <w:t>Veiel</w:t>
      </w:r>
      <w:proofErr w:type="spellEnd"/>
      <w:proofErr w:type="gramEnd"/>
      <w:r w:rsidR="003D7A92" w:rsidRPr="00CB1FC7">
        <w:rPr>
          <w:rFonts w:ascii="Calibri" w:hAnsi="Calibri" w:cs="Calibri"/>
          <w:szCs w:val="22"/>
        </w:rPr>
        <w:t>)</w:t>
      </w:r>
      <w:r w:rsidR="003D7A92">
        <w:rPr>
          <w:rFonts w:ascii="Calibri" w:hAnsi="Calibri" w:cs="Calibri"/>
          <w:szCs w:val="22"/>
        </w:rPr>
        <w:t xml:space="preserve"> </w:t>
      </w:r>
      <w:r w:rsidR="003D7A92" w:rsidRPr="00B20332">
        <w:rPr>
          <w:rFonts w:ascii="Calibri" w:hAnsi="Calibri" w:cs="Calibri"/>
          <w:b/>
          <w:szCs w:val="22"/>
        </w:rPr>
        <w:t>connect</w:t>
      </w:r>
      <w:r>
        <w:rPr>
          <w:rFonts w:ascii="Calibri" w:hAnsi="Calibri" w:cs="Calibri"/>
          <w:b/>
          <w:szCs w:val="22"/>
        </w:rPr>
        <w:t>s</w:t>
      </w:r>
      <w:r w:rsidR="003D7A92" w:rsidRPr="00B20332">
        <w:rPr>
          <w:rFonts w:ascii="Calibri" w:hAnsi="Calibri" w:cs="Calibri"/>
          <w:b/>
          <w:szCs w:val="22"/>
        </w:rPr>
        <w:t xml:space="preserve"> the DT methodology with a creative approach</w:t>
      </w:r>
      <w:r w:rsidR="003D7A92">
        <w:rPr>
          <w:rFonts w:ascii="Calibri" w:hAnsi="Calibri" w:cs="Calibri"/>
          <w:szCs w:val="22"/>
        </w:rPr>
        <w:t xml:space="preserve"> and </w:t>
      </w:r>
      <w:r>
        <w:rPr>
          <w:rFonts w:ascii="Calibri" w:hAnsi="Calibri" w:cs="Calibri"/>
          <w:szCs w:val="22"/>
        </w:rPr>
        <w:t>is foreseen to be</w:t>
      </w:r>
      <w:r w:rsidR="003D7A92">
        <w:rPr>
          <w:rFonts w:ascii="Calibri" w:hAnsi="Calibri" w:cs="Calibri"/>
          <w:szCs w:val="22"/>
        </w:rPr>
        <w:t xml:space="preserve"> displayed at </w:t>
      </w:r>
      <w:r w:rsidRPr="00CA0641">
        <w:rPr>
          <w:rFonts w:ascii="Calibri" w:hAnsi="Calibri" w:cs="Calibri"/>
          <w:i/>
          <w:szCs w:val="22"/>
        </w:rPr>
        <w:t>HKW</w:t>
      </w:r>
      <w:r>
        <w:rPr>
          <w:rFonts w:ascii="Calibri" w:hAnsi="Calibri" w:cs="Calibri"/>
          <w:szCs w:val="22"/>
        </w:rPr>
        <w:t>.</w:t>
      </w:r>
    </w:p>
    <w:p w14:paraId="56C651A2" w14:textId="17B231CB" w:rsidR="00B20332" w:rsidRPr="00B20332" w:rsidRDefault="00B20332" w:rsidP="00CD5345">
      <w:pPr>
        <w:pStyle w:val="Listenabsatz"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  <w:u w:val="single"/>
        </w:rPr>
      </w:pPr>
      <w:r w:rsidRPr="00B20332">
        <w:rPr>
          <w:rFonts w:ascii="Calibri" w:hAnsi="Calibri" w:cs="Calibri"/>
          <w:b/>
          <w:szCs w:val="22"/>
          <w:u w:val="single"/>
        </w:rPr>
        <w:t xml:space="preserve">Financial </w:t>
      </w:r>
      <w:r w:rsidR="008F2DF4">
        <w:rPr>
          <w:rFonts w:ascii="Calibri" w:hAnsi="Calibri" w:cs="Calibri"/>
          <w:b/>
          <w:szCs w:val="22"/>
          <w:u w:val="single"/>
        </w:rPr>
        <w:t>System I</w:t>
      </w:r>
      <w:r w:rsidRPr="00B20332">
        <w:rPr>
          <w:rFonts w:ascii="Calibri" w:hAnsi="Calibri" w:cs="Calibri"/>
          <w:b/>
          <w:szCs w:val="22"/>
          <w:u w:val="single"/>
        </w:rPr>
        <w:t xml:space="preserve"> and Systemic Risks</w:t>
      </w:r>
    </w:p>
    <w:p w14:paraId="4D8030B0" w14:textId="1136A97E" w:rsidR="00983503" w:rsidRDefault="00983503" w:rsidP="00CD5345">
      <w:pPr>
        <w:pStyle w:val="Listenabsatz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research on </w:t>
      </w:r>
      <w:r w:rsidRPr="003D7A92">
        <w:rPr>
          <w:rFonts w:ascii="Calibri" w:hAnsi="Calibri" w:cs="Calibri"/>
          <w:b/>
          <w:szCs w:val="22"/>
        </w:rPr>
        <w:t>financial markets and systemic risks</w:t>
      </w:r>
      <w:r>
        <w:rPr>
          <w:rFonts w:ascii="Calibri" w:hAnsi="Calibri" w:cs="Calibri"/>
          <w:szCs w:val="22"/>
        </w:rPr>
        <w:t xml:space="preserve"> is being advanced by Armin, especially during his ASU visit in March/April (including a case study on the Euro-Dollar).</w:t>
      </w:r>
    </w:p>
    <w:p w14:paraId="276B8349" w14:textId="354E27D6" w:rsidR="00B20332" w:rsidRPr="00B20332" w:rsidRDefault="00B20332" w:rsidP="00CD5345">
      <w:pPr>
        <w:pStyle w:val="Listenabsatz"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  <w:u w:val="single"/>
        </w:rPr>
      </w:pPr>
      <w:r w:rsidRPr="00B20332">
        <w:rPr>
          <w:rFonts w:ascii="Calibri" w:hAnsi="Calibri" w:cs="Calibri"/>
          <w:b/>
          <w:szCs w:val="22"/>
          <w:u w:val="single"/>
        </w:rPr>
        <w:t xml:space="preserve">Math and </w:t>
      </w:r>
      <w:r>
        <w:rPr>
          <w:rFonts w:ascii="Calibri" w:hAnsi="Calibri" w:cs="Calibri"/>
          <w:b/>
          <w:szCs w:val="22"/>
          <w:u w:val="single"/>
        </w:rPr>
        <w:t>MoTMo</w:t>
      </w:r>
    </w:p>
    <w:p w14:paraId="22D446E9" w14:textId="78759374" w:rsidR="003D7A92" w:rsidRDefault="003D7A92" w:rsidP="00CD5345">
      <w:pPr>
        <w:pStyle w:val="Listenabsatz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In cooperation with </w:t>
      </w:r>
      <w:r w:rsidR="00B20332">
        <w:rPr>
          <w:rFonts w:ascii="Calibri" w:hAnsi="Calibri" w:cs="Calibri"/>
          <w:szCs w:val="22"/>
        </w:rPr>
        <w:t xml:space="preserve">two math/HPC departments (FU Berlin and </w:t>
      </w:r>
      <w:r w:rsidR="00B20332" w:rsidRPr="00B20332">
        <w:rPr>
          <w:rFonts w:ascii="Calibri" w:hAnsi="Calibri" w:cs="Calibri"/>
          <w:b/>
          <w:szCs w:val="22"/>
        </w:rPr>
        <w:t>Zuse-Institute</w:t>
      </w:r>
      <w:r w:rsidR="00B20332">
        <w:rPr>
          <w:rFonts w:ascii="Calibri" w:hAnsi="Calibri" w:cs="Calibri"/>
          <w:szCs w:val="22"/>
        </w:rPr>
        <w:t xml:space="preserve">), GCF </w:t>
      </w:r>
      <w:r w:rsidRPr="00B20332">
        <w:rPr>
          <w:rFonts w:ascii="Calibri" w:hAnsi="Calibri" w:cs="Calibri"/>
          <w:szCs w:val="22"/>
        </w:rPr>
        <w:t xml:space="preserve">is </w:t>
      </w:r>
      <w:r w:rsidR="00B20332">
        <w:rPr>
          <w:rFonts w:ascii="Calibri" w:hAnsi="Calibri" w:cs="Calibri"/>
          <w:szCs w:val="22"/>
        </w:rPr>
        <w:t xml:space="preserve">exploring the potential of using big machines for </w:t>
      </w:r>
      <w:r w:rsidR="00B20332" w:rsidRPr="00B20332">
        <w:rPr>
          <w:rFonts w:ascii="Calibri" w:hAnsi="Calibri" w:cs="Calibri"/>
          <w:b/>
          <w:szCs w:val="22"/>
        </w:rPr>
        <w:t>modeling complex systems in the social science</w:t>
      </w:r>
      <w:r w:rsidR="00B20332">
        <w:rPr>
          <w:rFonts w:ascii="Calibri" w:hAnsi="Calibri" w:cs="Calibri"/>
          <w:szCs w:val="22"/>
        </w:rPr>
        <w:t xml:space="preserve">s as </w:t>
      </w:r>
      <w:r w:rsidRPr="00B20332">
        <w:rPr>
          <w:rFonts w:ascii="Calibri" w:hAnsi="Calibri" w:cs="Calibri"/>
          <w:szCs w:val="22"/>
        </w:rPr>
        <w:t xml:space="preserve">part of a cluster of excellence </w:t>
      </w:r>
      <w:r w:rsidR="00CA0641">
        <w:rPr>
          <w:rFonts w:ascii="Calibri" w:hAnsi="Calibri" w:cs="Calibri"/>
          <w:szCs w:val="22"/>
        </w:rPr>
        <w:t>for</w:t>
      </w:r>
      <w:r w:rsidRPr="00B20332">
        <w:rPr>
          <w:rFonts w:ascii="Calibri" w:hAnsi="Calibri" w:cs="Calibri"/>
          <w:szCs w:val="22"/>
        </w:rPr>
        <w:t xml:space="preserve"> </w:t>
      </w:r>
      <w:r w:rsidR="00CA0641">
        <w:rPr>
          <w:rFonts w:ascii="Calibri" w:hAnsi="Calibri" w:cs="Calibri"/>
          <w:szCs w:val="22"/>
        </w:rPr>
        <w:t>applying</w:t>
      </w:r>
      <w:r w:rsidRPr="00B20332">
        <w:rPr>
          <w:rFonts w:ascii="Calibri" w:hAnsi="Calibri" w:cs="Calibri"/>
          <w:szCs w:val="22"/>
        </w:rPr>
        <w:t xml:space="preserve"> new </w:t>
      </w:r>
      <w:r w:rsidRPr="00B20332">
        <w:rPr>
          <w:rFonts w:ascii="Calibri" w:hAnsi="Calibri" w:cs="Calibri"/>
          <w:b/>
          <w:szCs w:val="22"/>
        </w:rPr>
        <w:t>mathematics</w:t>
      </w:r>
      <w:r w:rsidRPr="00B20332">
        <w:rPr>
          <w:rFonts w:ascii="Calibri" w:hAnsi="Calibri" w:cs="Calibri"/>
          <w:szCs w:val="22"/>
        </w:rPr>
        <w:t xml:space="preserve"> (called “Math+”)</w:t>
      </w:r>
      <w:r w:rsidR="00B20332" w:rsidRPr="00B20332">
        <w:rPr>
          <w:rFonts w:ascii="Calibri" w:hAnsi="Calibri" w:cs="Calibri"/>
          <w:szCs w:val="22"/>
        </w:rPr>
        <w:t>.</w:t>
      </w:r>
      <w:r w:rsidRPr="00B20332">
        <w:rPr>
          <w:rFonts w:ascii="Calibri" w:hAnsi="Calibri" w:cs="Calibri"/>
          <w:szCs w:val="22"/>
        </w:rPr>
        <w:t xml:space="preserve"> </w:t>
      </w:r>
      <w:r w:rsidR="00B20332" w:rsidRPr="00B20332">
        <w:rPr>
          <w:rFonts w:ascii="Calibri" w:hAnsi="Calibri" w:cs="Calibri"/>
          <w:szCs w:val="22"/>
        </w:rPr>
        <w:t>Our project within the cluster is</w:t>
      </w:r>
      <w:r w:rsidRPr="00B20332">
        <w:rPr>
          <w:rFonts w:ascii="Calibri" w:hAnsi="Calibri" w:cs="Calibri"/>
          <w:szCs w:val="22"/>
        </w:rPr>
        <w:t xml:space="preserve"> about lea</w:t>
      </w:r>
      <w:r w:rsidR="00CA0641">
        <w:rPr>
          <w:rFonts w:ascii="Calibri" w:hAnsi="Calibri" w:cs="Calibri"/>
          <w:szCs w:val="22"/>
        </w:rPr>
        <w:t>r</w:t>
      </w:r>
      <w:r w:rsidRPr="00B20332">
        <w:rPr>
          <w:rFonts w:ascii="Calibri" w:hAnsi="Calibri" w:cs="Calibri"/>
          <w:szCs w:val="22"/>
        </w:rPr>
        <w:t>ning reduce</w:t>
      </w:r>
      <w:r w:rsidR="00CA0641">
        <w:rPr>
          <w:rFonts w:ascii="Calibri" w:hAnsi="Calibri" w:cs="Calibri"/>
          <w:szCs w:val="22"/>
        </w:rPr>
        <w:t>d models that combine</w:t>
      </w:r>
      <w:r w:rsidR="00B20332" w:rsidRPr="00B20332">
        <w:rPr>
          <w:rFonts w:ascii="Calibri" w:hAnsi="Calibri" w:cs="Calibri"/>
          <w:szCs w:val="22"/>
        </w:rPr>
        <w:t xml:space="preserve"> mathematical techniques from the departments and data from GCF’s mobility ABM “MoTMo”. </w:t>
      </w:r>
    </w:p>
    <w:p w14:paraId="125B0666" w14:textId="067F3320" w:rsidR="00B20332" w:rsidRPr="00B20332" w:rsidRDefault="00B20332" w:rsidP="00CD5345">
      <w:pPr>
        <w:pStyle w:val="Listenabsatz"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  <w:u w:val="single"/>
        </w:rPr>
      </w:pPr>
      <w:r w:rsidRPr="00B20332">
        <w:rPr>
          <w:rFonts w:ascii="Calibri" w:hAnsi="Calibri" w:cs="Calibri"/>
          <w:b/>
          <w:szCs w:val="22"/>
          <w:u w:val="single"/>
        </w:rPr>
        <w:t>MOPGA</w:t>
      </w:r>
      <w:r w:rsidR="008F2DF4">
        <w:rPr>
          <w:rFonts w:ascii="Calibri" w:hAnsi="Calibri" w:cs="Calibri"/>
          <w:b/>
          <w:szCs w:val="22"/>
          <w:u w:val="single"/>
        </w:rPr>
        <w:t xml:space="preserve"> / Financial System II / Decision Theater III</w:t>
      </w:r>
    </w:p>
    <w:p w14:paraId="6772386D" w14:textId="211793B9" w:rsidR="008F2DF4" w:rsidRDefault="008F2DF4" w:rsidP="00CD5345">
      <w:pPr>
        <w:pStyle w:val="Listenabsatz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="Times New Roman" w:hAnsi="Calibri" w:cs="Calibri"/>
          <w:szCs w:val="22"/>
          <w:lang w:eastAsia="de-DE"/>
        </w:rPr>
      </w:pPr>
      <w:r>
        <w:rPr>
          <w:rFonts w:ascii="Calibri" w:hAnsi="Calibri" w:cs="Calibri"/>
          <w:szCs w:val="22"/>
        </w:rPr>
        <w:t xml:space="preserve">Carlo, as individual researcher with GCF affiliation, </w:t>
      </w:r>
      <w:r w:rsidR="00B20332">
        <w:rPr>
          <w:rFonts w:ascii="Calibri" w:hAnsi="Calibri" w:cs="Calibri"/>
          <w:szCs w:val="22"/>
        </w:rPr>
        <w:t xml:space="preserve">will be part of the French government’s campaign to fight climate change under the label </w:t>
      </w:r>
      <w:r w:rsidR="00B20332" w:rsidRPr="00B20332">
        <w:rPr>
          <w:rFonts w:ascii="Calibri" w:eastAsia="Times New Roman" w:hAnsi="Calibri" w:cs="Calibri"/>
          <w:b/>
          <w:szCs w:val="22"/>
          <w:lang w:eastAsia="de-DE"/>
        </w:rPr>
        <w:t>Make Our Planet Great Again</w:t>
      </w:r>
      <w:r w:rsidR="00B20332">
        <w:rPr>
          <w:rFonts w:ascii="Calibri" w:eastAsia="Times New Roman" w:hAnsi="Calibri" w:cs="Calibri"/>
          <w:szCs w:val="22"/>
          <w:lang w:eastAsia="de-DE"/>
        </w:rPr>
        <w:t xml:space="preserve"> (MOPGA). </w:t>
      </w:r>
      <w:r>
        <w:rPr>
          <w:rFonts w:ascii="Calibri" w:eastAsia="Times New Roman" w:hAnsi="Calibri" w:cs="Calibri"/>
          <w:szCs w:val="22"/>
          <w:lang w:eastAsia="de-DE"/>
        </w:rPr>
        <w:t>The project will develop an ABM of the global financial system, link it to CIRED’s (Prof. J</w:t>
      </w:r>
      <w:proofErr w:type="gramStart"/>
      <w:r>
        <w:rPr>
          <w:rFonts w:ascii="Calibri" w:eastAsia="Times New Roman" w:hAnsi="Calibri" w:cs="Calibri"/>
          <w:szCs w:val="22"/>
          <w:lang w:eastAsia="de-DE"/>
        </w:rPr>
        <w:t>.-</w:t>
      </w:r>
      <w:proofErr w:type="gramEnd"/>
      <w:r>
        <w:rPr>
          <w:rFonts w:ascii="Calibri" w:eastAsia="Times New Roman" w:hAnsi="Calibri" w:cs="Calibri"/>
          <w:szCs w:val="22"/>
          <w:lang w:eastAsia="de-DE"/>
        </w:rPr>
        <w:t xml:space="preserve">C. </w:t>
      </w:r>
      <w:proofErr w:type="spellStart"/>
      <w:r>
        <w:rPr>
          <w:rFonts w:ascii="Calibri" w:eastAsia="Times New Roman" w:hAnsi="Calibri" w:cs="Calibri"/>
          <w:szCs w:val="22"/>
          <w:lang w:eastAsia="de-DE"/>
        </w:rPr>
        <w:t>Hourcade</w:t>
      </w:r>
      <w:proofErr w:type="spellEnd"/>
      <w:r>
        <w:rPr>
          <w:rFonts w:ascii="Calibri" w:eastAsia="Times New Roman" w:hAnsi="Calibri" w:cs="Calibri"/>
          <w:szCs w:val="22"/>
          <w:lang w:eastAsia="de-DE"/>
        </w:rPr>
        <w:t>, GCF member)</w:t>
      </w:r>
      <w:r w:rsidRPr="008F2DF4">
        <w:rPr>
          <w:rFonts w:ascii="Calibri" w:eastAsia="Times New Roman" w:hAnsi="Calibri" w:cs="Calibri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szCs w:val="22"/>
          <w:lang w:eastAsia="de-DE"/>
        </w:rPr>
        <w:t>IMACLIM model on world economy and use it in a DT setting.</w:t>
      </w:r>
    </w:p>
    <w:p w14:paraId="1249C74E" w14:textId="74B6B8F6" w:rsidR="008F2DF4" w:rsidRPr="008F2DF4" w:rsidRDefault="008F2DF4" w:rsidP="00CD5345">
      <w:pPr>
        <w:pStyle w:val="Listenabsatz"/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Cs w:val="22"/>
          <w:u w:val="single"/>
          <w:lang w:eastAsia="de-DE"/>
        </w:rPr>
      </w:pPr>
      <w:r w:rsidRPr="008F2DF4">
        <w:rPr>
          <w:rFonts w:ascii="Calibri" w:eastAsia="Times New Roman" w:hAnsi="Calibri" w:cs="Calibri"/>
          <w:b/>
          <w:szCs w:val="22"/>
          <w:u w:val="single"/>
          <w:lang w:eastAsia="de-DE"/>
        </w:rPr>
        <w:t>ENavi 2 / Decision Theater IV</w:t>
      </w:r>
    </w:p>
    <w:p w14:paraId="0EAD6951" w14:textId="33052BB2" w:rsidR="00A6368D" w:rsidRDefault="008F2DF4" w:rsidP="00CD5345">
      <w:pPr>
        <w:pStyle w:val="Listenabsatz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="Times New Roman" w:hAnsi="Calibri" w:cs="Calibri"/>
          <w:szCs w:val="22"/>
          <w:lang w:eastAsia="de-DE"/>
        </w:rPr>
      </w:pPr>
      <w:r>
        <w:rPr>
          <w:rFonts w:ascii="Calibri" w:hAnsi="Calibri" w:cs="Calibri"/>
          <w:szCs w:val="22"/>
        </w:rPr>
        <w:t xml:space="preserve">In the follow-up project of the </w:t>
      </w:r>
      <w:r w:rsidR="00CA0641">
        <w:rPr>
          <w:rFonts w:ascii="Calibri" w:hAnsi="Calibri" w:cs="Calibri"/>
          <w:szCs w:val="22"/>
        </w:rPr>
        <w:t xml:space="preserve">German </w:t>
      </w:r>
      <w:r w:rsidRPr="00950F02">
        <w:rPr>
          <w:rFonts w:ascii="Calibri" w:eastAsia="Times New Roman" w:hAnsi="Calibri" w:cs="Calibri"/>
          <w:szCs w:val="22"/>
          <w:lang w:eastAsia="de-DE"/>
        </w:rPr>
        <w:t xml:space="preserve">Kopernikus Project </w:t>
      </w:r>
      <w:r>
        <w:rPr>
          <w:rFonts w:ascii="Calibri" w:eastAsia="Times New Roman" w:hAnsi="Calibri" w:cs="Calibri"/>
          <w:szCs w:val="22"/>
          <w:lang w:eastAsia="de-DE"/>
        </w:rPr>
        <w:t>“</w:t>
      </w:r>
      <w:r w:rsidRPr="00950F02">
        <w:rPr>
          <w:rFonts w:ascii="Calibri" w:eastAsia="Times New Roman" w:hAnsi="Calibri" w:cs="Calibri"/>
          <w:szCs w:val="22"/>
          <w:lang w:eastAsia="de-DE"/>
        </w:rPr>
        <w:t>Energy Transition Navigation System</w:t>
      </w:r>
      <w:r>
        <w:rPr>
          <w:rFonts w:ascii="Calibri" w:eastAsia="Times New Roman" w:hAnsi="Calibri" w:cs="Calibri"/>
          <w:szCs w:val="22"/>
          <w:lang w:eastAsia="de-DE"/>
        </w:rPr>
        <w:t>”</w:t>
      </w:r>
      <w:r w:rsidRPr="00950F02">
        <w:rPr>
          <w:rFonts w:ascii="Calibri" w:eastAsia="Times New Roman" w:hAnsi="Calibri" w:cs="Calibri"/>
          <w:szCs w:val="22"/>
          <w:lang w:eastAsia="de-DE"/>
        </w:rPr>
        <w:t xml:space="preserve"> (</w:t>
      </w:r>
      <w:r w:rsidRPr="0069484D">
        <w:rPr>
          <w:rFonts w:ascii="Calibri" w:eastAsia="Times New Roman" w:hAnsi="Calibri" w:cs="Calibri"/>
          <w:b/>
          <w:szCs w:val="22"/>
          <w:lang w:eastAsia="de-DE"/>
        </w:rPr>
        <w:t>ENavi</w:t>
      </w:r>
      <w:r>
        <w:rPr>
          <w:rFonts w:ascii="Calibri" w:eastAsia="Times New Roman" w:hAnsi="Calibri" w:cs="Calibri"/>
          <w:szCs w:val="22"/>
          <w:lang w:eastAsia="de-DE"/>
        </w:rPr>
        <w:t xml:space="preserve">), led by IASS (Prof. O. </w:t>
      </w:r>
      <w:proofErr w:type="spellStart"/>
      <w:r>
        <w:rPr>
          <w:rFonts w:ascii="Calibri" w:eastAsia="Times New Roman" w:hAnsi="Calibri" w:cs="Calibri"/>
          <w:szCs w:val="22"/>
          <w:lang w:eastAsia="de-DE"/>
        </w:rPr>
        <w:t>Renn</w:t>
      </w:r>
      <w:proofErr w:type="spellEnd"/>
      <w:r>
        <w:rPr>
          <w:rFonts w:ascii="Calibri" w:eastAsia="Times New Roman" w:hAnsi="Calibri" w:cs="Calibri"/>
          <w:szCs w:val="22"/>
          <w:lang w:eastAsia="de-DE"/>
        </w:rPr>
        <w:t xml:space="preserve">), </w:t>
      </w:r>
      <w:r w:rsidRPr="0069484D">
        <w:rPr>
          <w:rFonts w:ascii="Calibri" w:eastAsia="Times New Roman" w:hAnsi="Calibri" w:cs="Calibri"/>
          <w:b/>
          <w:szCs w:val="22"/>
          <w:lang w:eastAsia="de-DE"/>
        </w:rPr>
        <w:t>GCF’s Decision Theater</w:t>
      </w:r>
      <w:r>
        <w:rPr>
          <w:rFonts w:ascii="Calibri" w:eastAsia="Times New Roman" w:hAnsi="Calibri" w:cs="Calibri"/>
          <w:szCs w:val="22"/>
          <w:lang w:eastAsia="de-DE"/>
        </w:rPr>
        <w:t xml:space="preserve"> (and MoTMo) will play a central role.</w:t>
      </w:r>
      <w:r w:rsidR="00CA0641">
        <w:rPr>
          <w:rFonts w:ascii="Calibri" w:eastAsia="Times New Roman" w:hAnsi="Calibri" w:cs="Calibri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szCs w:val="22"/>
          <w:lang w:eastAsia="de-DE"/>
        </w:rPr>
        <w:t>This consolidates the collaboration with IASS</w:t>
      </w:r>
      <w:r w:rsidR="00CA0641">
        <w:rPr>
          <w:rFonts w:ascii="Calibri" w:eastAsia="Times New Roman" w:hAnsi="Calibri" w:cs="Calibri"/>
          <w:szCs w:val="22"/>
          <w:lang w:eastAsia="de-DE"/>
        </w:rPr>
        <w:t xml:space="preserve"> and</w:t>
      </w:r>
      <w:r>
        <w:rPr>
          <w:rFonts w:ascii="Calibri" w:eastAsia="Times New Roman" w:hAnsi="Calibri" w:cs="Calibri"/>
          <w:szCs w:val="22"/>
          <w:lang w:eastAsia="de-DE"/>
        </w:rPr>
        <w:t xml:space="preserve"> with big institutions in the German energy and climate debate.</w:t>
      </w:r>
    </w:p>
    <w:p w14:paraId="79B7C1CD" w14:textId="1992DE12" w:rsidR="00271570" w:rsidRPr="002A7920" w:rsidRDefault="00271570" w:rsidP="00CD5345">
      <w:pPr>
        <w:pStyle w:val="Listenabsatz"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  <w:u w:val="single"/>
        </w:rPr>
      </w:pPr>
      <w:r w:rsidRPr="002A7920">
        <w:rPr>
          <w:rFonts w:ascii="Calibri" w:eastAsia="Times New Roman" w:hAnsi="Calibri" w:cs="Calibri"/>
          <w:b/>
          <w:szCs w:val="22"/>
          <w:u w:val="single"/>
          <w:lang w:eastAsia="de-DE"/>
        </w:rPr>
        <w:t>China connection</w:t>
      </w:r>
    </w:p>
    <w:p w14:paraId="263B1095" w14:textId="51F7AA06" w:rsidR="00271570" w:rsidRPr="002A7920" w:rsidRDefault="002A7920" w:rsidP="00CD5345">
      <w:pPr>
        <w:pStyle w:val="Listenabsatz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="Times New Roman" w:hAnsi="Calibri" w:cs="Calibri"/>
          <w:szCs w:val="22"/>
          <w:lang w:eastAsia="de-DE"/>
        </w:rPr>
      </w:pPr>
      <w:r>
        <w:rPr>
          <w:rFonts w:ascii="Calibri" w:eastAsia="Times New Roman" w:hAnsi="Calibri" w:cs="Calibri"/>
          <w:szCs w:val="22"/>
          <w:lang w:eastAsia="de-DE"/>
        </w:rPr>
        <w:t xml:space="preserve">Developing GCF as an officially recognized NGO in China with more impact </w:t>
      </w:r>
      <w:r w:rsidRPr="002A7920">
        <w:rPr>
          <w:rFonts w:ascii="Calibri" w:eastAsia="Times New Roman" w:hAnsi="Calibri" w:cs="Calibri"/>
          <w:szCs w:val="22"/>
          <w:lang w:eastAsia="de-DE"/>
        </w:rPr>
        <w:t xml:space="preserve">requires patience. </w:t>
      </w:r>
      <w:r w:rsidR="00271570" w:rsidRPr="002A7920">
        <w:rPr>
          <w:rFonts w:ascii="Calibri" w:eastAsia="Times New Roman" w:hAnsi="Calibri" w:cs="Calibri"/>
          <w:szCs w:val="22"/>
          <w:lang w:eastAsia="de-DE"/>
        </w:rPr>
        <w:t xml:space="preserve">With </w:t>
      </w:r>
      <w:proofErr w:type="spellStart"/>
      <w:r w:rsidR="00271570" w:rsidRPr="002A7920">
        <w:rPr>
          <w:rFonts w:ascii="Calibri" w:eastAsia="Times New Roman" w:hAnsi="Calibri" w:cs="Calibri"/>
          <w:szCs w:val="22"/>
          <w:lang w:eastAsia="de-DE"/>
        </w:rPr>
        <w:t>Yanli</w:t>
      </w:r>
      <w:proofErr w:type="spellEnd"/>
      <w:r w:rsidR="00271570" w:rsidRPr="002A7920">
        <w:rPr>
          <w:rFonts w:ascii="Calibri" w:eastAsia="Times New Roman" w:hAnsi="Calibri" w:cs="Calibri"/>
          <w:szCs w:val="22"/>
          <w:lang w:eastAsia="de-DE"/>
        </w:rPr>
        <w:t xml:space="preserve"> as a newly elected board member</w:t>
      </w:r>
      <w:r w:rsidRPr="002A7920">
        <w:rPr>
          <w:rFonts w:ascii="Calibri" w:eastAsia="Times New Roman" w:hAnsi="Calibri" w:cs="Calibri"/>
          <w:szCs w:val="22"/>
          <w:lang w:eastAsia="de-DE"/>
        </w:rPr>
        <w:t xml:space="preserve"> there is a </w:t>
      </w:r>
      <w:r w:rsidRPr="0069484D">
        <w:rPr>
          <w:rFonts w:ascii="Calibri" w:eastAsia="Times New Roman" w:hAnsi="Calibri" w:cs="Calibri"/>
          <w:b/>
          <w:szCs w:val="22"/>
          <w:lang w:eastAsia="de-DE"/>
        </w:rPr>
        <w:t>continuous connection to Chinese research institutions</w:t>
      </w:r>
      <w:r w:rsidRPr="002A7920">
        <w:rPr>
          <w:rFonts w:ascii="Calibri" w:eastAsia="Times New Roman" w:hAnsi="Calibri" w:cs="Calibri"/>
          <w:szCs w:val="22"/>
          <w:lang w:eastAsia="de-DE"/>
        </w:rPr>
        <w:t xml:space="preserve">. </w:t>
      </w:r>
      <w:r>
        <w:rPr>
          <w:rFonts w:ascii="Calibri" w:eastAsia="Times New Roman" w:hAnsi="Calibri" w:cs="Calibri"/>
          <w:szCs w:val="22"/>
          <w:lang w:eastAsia="de-DE"/>
        </w:rPr>
        <w:t>Her research</w:t>
      </w:r>
      <w:r w:rsidRPr="002A7920">
        <w:rPr>
          <w:rFonts w:ascii="Calibri" w:eastAsia="Times New Roman" w:hAnsi="Calibri" w:cs="Calibri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szCs w:val="22"/>
          <w:lang w:eastAsia="de-DE"/>
        </w:rPr>
        <w:t>on</w:t>
      </w:r>
      <w:r w:rsidR="0069484D">
        <w:rPr>
          <w:rFonts w:ascii="Calibri" w:eastAsia="Times New Roman" w:hAnsi="Calibri" w:cs="Calibri"/>
          <w:szCs w:val="22"/>
          <w:lang w:eastAsia="de-DE"/>
        </w:rPr>
        <w:t xml:space="preserve"> air pollution, desertification, etc. </w:t>
      </w:r>
      <w:r>
        <w:rPr>
          <w:rFonts w:ascii="Calibri" w:eastAsia="Times New Roman" w:hAnsi="Calibri" w:cs="Calibri"/>
          <w:szCs w:val="22"/>
          <w:lang w:eastAsia="de-DE"/>
        </w:rPr>
        <w:t xml:space="preserve">will be </w:t>
      </w:r>
      <w:r w:rsidR="0069484D">
        <w:rPr>
          <w:rFonts w:ascii="Calibri" w:eastAsia="Times New Roman" w:hAnsi="Calibri" w:cs="Calibri"/>
          <w:szCs w:val="22"/>
          <w:lang w:eastAsia="de-DE"/>
        </w:rPr>
        <w:t xml:space="preserve">important </w:t>
      </w:r>
      <w:r>
        <w:rPr>
          <w:rFonts w:ascii="Calibri" w:eastAsia="Times New Roman" w:hAnsi="Calibri" w:cs="Calibri"/>
          <w:szCs w:val="22"/>
          <w:lang w:eastAsia="de-DE"/>
        </w:rPr>
        <w:t xml:space="preserve">in </w:t>
      </w:r>
      <w:r>
        <w:rPr>
          <w:rFonts w:ascii="Calibri" w:eastAsia="Times New Roman" w:hAnsi="Calibri" w:cs="Calibri"/>
          <w:szCs w:val="22"/>
          <w:lang w:eastAsia="de-DE"/>
        </w:rPr>
        <w:lastRenderedPageBreak/>
        <w:t>this regard.</w:t>
      </w:r>
      <w:r w:rsidR="00747236">
        <w:rPr>
          <w:rFonts w:ascii="Calibri" w:eastAsia="Times New Roman" w:hAnsi="Calibri" w:cs="Calibri"/>
          <w:szCs w:val="22"/>
          <w:lang w:eastAsia="de-DE"/>
        </w:rPr>
        <w:t xml:space="preserve"> </w:t>
      </w:r>
      <w:r w:rsidR="0069484D">
        <w:rPr>
          <w:rFonts w:ascii="Calibri" w:eastAsia="Times New Roman" w:hAnsi="Calibri" w:cs="Calibri"/>
          <w:szCs w:val="22"/>
          <w:lang w:eastAsia="de-DE"/>
        </w:rPr>
        <w:t>She</w:t>
      </w:r>
      <w:r w:rsidR="00747236">
        <w:rPr>
          <w:rFonts w:ascii="Calibri" w:eastAsia="Times New Roman" w:hAnsi="Calibri" w:cs="Calibri"/>
          <w:szCs w:val="22"/>
          <w:lang w:eastAsia="de-DE"/>
        </w:rPr>
        <w:t xml:space="preserve"> will </w:t>
      </w:r>
      <w:r w:rsidR="0069484D">
        <w:rPr>
          <w:rFonts w:ascii="Calibri" w:eastAsia="Times New Roman" w:hAnsi="Calibri" w:cs="Calibri"/>
          <w:szCs w:val="22"/>
          <w:lang w:eastAsia="de-DE"/>
        </w:rPr>
        <w:t>share</w:t>
      </w:r>
      <w:r w:rsidR="00747236">
        <w:rPr>
          <w:rFonts w:ascii="Calibri" w:eastAsia="Times New Roman" w:hAnsi="Calibri" w:cs="Calibri"/>
          <w:szCs w:val="22"/>
          <w:lang w:eastAsia="de-DE"/>
        </w:rPr>
        <w:t xml:space="preserve"> </w:t>
      </w:r>
      <w:r w:rsidR="0069484D">
        <w:rPr>
          <w:rFonts w:ascii="Calibri" w:hAnsi="Calibri" w:cs="Calibri"/>
          <w:szCs w:val="22"/>
        </w:rPr>
        <w:t>information</w:t>
      </w:r>
      <w:r w:rsidR="00747236">
        <w:rPr>
          <w:rFonts w:ascii="Calibri" w:hAnsi="Calibri" w:cs="Calibri"/>
          <w:szCs w:val="22"/>
        </w:rPr>
        <w:t xml:space="preserve"> on Chinese climate p</w:t>
      </w:r>
      <w:r w:rsidR="0069484D">
        <w:rPr>
          <w:rFonts w:ascii="Calibri" w:hAnsi="Calibri" w:cs="Calibri"/>
          <w:szCs w:val="22"/>
        </w:rPr>
        <w:t xml:space="preserve">olicy (main goals, instruments). </w:t>
      </w:r>
    </w:p>
    <w:p w14:paraId="62E58DC9" w14:textId="77777777" w:rsidR="004F1C20" w:rsidRDefault="004F1C20" w:rsidP="00F054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090B4D7" w14:textId="77777777" w:rsidR="00CA0641" w:rsidRDefault="00CA0641" w:rsidP="00F054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51163F7" w14:textId="202CB8D8" w:rsidR="00271570" w:rsidRDefault="00CA0641" w:rsidP="00F054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90"/>
          <w:sz w:val="22"/>
          <w:szCs w:val="22"/>
          <w:u w:val="single"/>
          <w:lang w:val="en-US"/>
        </w:rPr>
      </w:pPr>
      <w:r>
        <w:rPr>
          <w:rFonts w:ascii="Calibri" w:hAnsi="Calibri" w:cs="Calibri"/>
          <w:color w:val="000090"/>
          <w:sz w:val="22"/>
          <w:szCs w:val="22"/>
          <w:u w:val="single"/>
          <w:lang w:val="en-US"/>
        </w:rPr>
        <w:t>GCF TRANSITION</w:t>
      </w:r>
    </w:p>
    <w:p w14:paraId="66C9A375" w14:textId="25427ECC" w:rsidR="00CA0641" w:rsidRPr="00CA0641" w:rsidRDefault="0069484D" w:rsidP="00F054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90"/>
          <w:sz w:val="22"/>
          <w:szCs w:val="22"/>
          <w:u w:val="single"/>
          <w:lang w:val="en-US"/>
        </w:rPr>
      </w:pPr>
      <w:r>
        <w:rPr>
          <w:rFonts w:ascii="Calibri" w:hAnsi="Calibri" w:cs="Calibri"/>
          <w:color w:val="000090"/>
          <w:sz w:val="22"/>
          <w:szCs w:val="22"/>
          <w:u w:val="single"/>
          <w:lang w:val="en-US"/>
        </w:rPr>
        <w:t xml:space="preserve"> </w:t>
      </w:r>
    </w:p>
    <w:p w14:paraId="3B5C92E5" w14:textId="7A5E5C8F" w:rsidR="004F1C20" w:rsidRDefault="002A7920" w:rsidP="0069484D">
      <w:pPr>
        <w:widowControl w:val="0"/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GCF is going through an important transition. With constructing an ABM architecture and combining it with the Decision Theater approach in an innovative way </w:t>
      </w:r>
      <w:r w:rsidR="00271570">
        <w:rPr>
          <w:rFonts w:ascii="Calibri" w:hAnsi="Calibri" w:cs="Calibri"/>
          <w:sz w:val="22"/>
          <w:szCs w:val="22"/>
          <w:lang w:val="en-US"/>
        </w:rPr>
        <w:t xml:space="preserve">GCF is breaking out of the traditional ways of pursuing knowledge in science, and in this sense is really pursuing its originally formulated mission. The </w:t>
      </w:r>
      <w:r w:rsidR="0069484D">
        <w:rPr>
          <w:rFonts w:ascii="Calibri" w:hAnsi="Calibri" w:cs="Calibri"/>
          <w:sz w:val="22"/>
          <w:szCs w:val="22"/>
          <w:lang w:val="en-US"/>
        </w:rPr>
        <w:t xml:space="preserve">above mentioned </w:t>
      </w:r>
      <w:r w:rsidR="00271570">
        <w:rPr>
          <w:rFonts w:ascii="Calibri" w:hAnsi="Calibri" w:cs="Calibri"/>
          <w:sz w:val="22"/>
          <w:szCs w:val="22"/>
          <w:lang w:val="en-US"/>
        </w:rPr>
        <w:t xml:space="preserve">collaborations are marking the beginning of a new era in which GCF is </w:t>
      </w:r>
      <w:r w:rsidR="0069484D">
        <w:rPr>
          <w:rFonts w:ascii="Calibri" w:hAnsi="Calibri" w:cs="Calibri"/>
          <w:sz w:val="22"/>
          <w:szCs w:val="22"/>
          <w:lang w:val="en-US"/>
        </w:rPr>
        <w:t xml:space="preserve">becoming increasingly </w:t>
      </w:r>
      <w:r w:rsidR="00271570">
        <w:rPr>
          <w:rFonts w:ascii="Calibri" w:hAnsi="Calibri" w:cs="Calibri"/>
          <w:sz w:val="22"/>
          <w:szCs w:val="22"/>
          <w:lang w:val="en-US"/>
        </w:rPr>
        <w:t>consolidated as a</w:t>
      </w:r>
      <w:r w:rsidR="0027157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271570" w:rsidRPr="0069484D">
        <w:rPr>
          <w:rFonts w:asciiTheme="majorHAnsi" w:hAnsiTheme="majorHAnsi" w:cstheme="majorHAnsi"/>
          <w:b/>
          <w:sz w:val="22"/>
          <w:szCs w:val="22"/>
          <w:lang w:val="en-US"/>
        </w:rPr>
        <w:t>transdisciplinary research network that discovers opportunities for a global sustainability transition with a focus on climate change and with ABM-based decision theaters as core methodology</w:t>
      </w:r>
      <w:r w:rsidR="00271570" w:rsidRPr="00ED6B35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271570">
        <w:rPr>
          <w:rFonts w:ascii="Calibri" w:hAnsi="Calibri" w:cs="Calibri"/>
          <w:sz w:val="22"/>
          <w:szCs w:val="22"/>
          <w:lang w:val="en-US"/>
        </w:rPr>
        <w:t xml:space="preserve"> Within this transdisciplinary network GCF creates opportunities</w:t>
      </w:r>
      <w:r w:rsidR="0069484D">
        <w:rPr>
          <w:rFonts w:ascii="Calibri" w:hAnsi="Calibri" w:cs="Calibri"/>
          <w:sz w:val="22"/>
          <w:szCs w:val="22"/>
          <w:lang w:val="en-US"/>
        </w:rPr>
        <w:t xml:space="preserve"> for other networks and new researchers</w:t>
      </w:r>
      <w:r w:rsidR="00271570">
        <w:rPr>
          <w:rFonts w:ascii="Calibri" w:hAnsi="Calibri" w:cs="Calibri"/>
          <w:sz w:val="22"/>
          <w:szCs w:val="22"/>
          <w:lang w:val="en-US"/>
        </w:rPr>
        <w:t xml:space="preserve"> to simultaneously engage with traditional research-based institutions and an environment in which research can immediately become relevant for society. </w:t>
      </w:r>
    </w:p>
    <w:p w14:paraId="03E4AD61" w14:textId="77777777" w:rsidR="00566F17" w:rsidRDefault="00566F17" w:rsidP="00F054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927B564" w14:textId="77777777" w:rsidR="00C1486E" w:rsidRDefault="00C1486E" w:rsidP="00F054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3666F02" w14:textId="221F558E" w:rsidR="00C1486E" w:rsidRPr="00CA0641" w:rsidRDefault="00C1486E" w:rsidP="00CA06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90"/>
          <w:sz w:val="22"/>
          <w:szCs w:val="22"/>
          <w:u w:val="single"/>
          <w:lang w:val="en-US"/>
        </w:rPr>
      </w:pPr>
      <w:r w:rsidRPr="00CA0641">
        <w:rPr>
          <w:rFonts w:ascii="Calibri" w:hAnsi="Calibri" w:cs="Calibri"/>
          <w:color w:val="000090"/>
          <w:sz w:val="22"/>
          <w:szCs w:val="22"/>
          <w:u w:val="single"/>
          <w:lang w:val="en-US"/>
        </w:rPr>
        <w:t>CLIMATE DEBATE</w:t>
      </w:r>
    </w:p>
    <w:p w14:paraId="18E0F2C1" w14:textId="77777777" w:rsidR="00E5642D" w:rsidRPr="00C1486E" w:rsidRDefault="00E5642D" w:rsidP="00E564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90"/>
          <w:sz w:val="22"/>
          <w:szCs w:val="22"/>
          <w:lang w:val="en-US"/>
        </w:rPr>
      </w:pPr>
    </w:p>
    <w:p w14:paraId="5B87BA1B" w14:textId="0BD07DC7" w:rsidR="00747236" w:rsidRPr="0069484D" w:rsidRDefault="00747236" w:rsidP="00747236">
      <w:pPr>
        <w:pStyle w:val="Listenabsatz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Three positions in </w:t>
      </w:r>
      <w:r w:rsidRPr="0069484D">
        <w:rPr>
          <w:rFonts w:ascii="Calibri" w:hAnsi="Calibri" w:cs="Calibri"/>
          <w:b/>
          <w:szCs w:val="22"/>
        </w:rPr>
        <w:t>US</w:t>
      </w:r>
      <w:r>
        <w:rPr>
          <w:rFonts w:ascii="Calibri" w:hAnsi="Calibri" w:cs="Calibri"/>
          <w:szCs w:val="22"/>
        </w:rPr>
        <w:t xml:space="preserve">: </w:t>
      </w:r>
      <w:r w:rsidR="00C33D4F" w:rsidRPr="00747236">
        <w:rPr>
          <w:rFonts w:ascii="Calibri" w:hAnsi="Calibri" w:cs="Calibri"/>
          <w:szCs w:val="22"/>
        </w:rPr>
        <w:t xml:space="preserve">Trump’s control on </w:t>
      </w:r>
      <w:r w:rsidR="00F67632" w:rsidRPr="00747236">
        <w:rPr>
          <w:rFonts w:ascii="Calibri" w:hAnsi="Calibri" w:cs="Calibri"/>
          <w:szCs w:val="22"/>
        </w:rPr>
        <w:t xml:space="preserve">federal </w:t>
      </w:r>
      <w:r w:rsidR="00C33D4F" w:rsidRPr="00747236">
        <w:rPr>
          <w:rFonts w:ascii="Calibri" w:hAnsi="Calibri" w:cs="Calibri"/>
          <w:szCs w:val="22"/>
        </w:rPr>
        <w:t xml:space="preserve">climate debate, </w:t>
      </w:r>
      <w:r w:rsidR="00C33D4F" w:rsidRPr="0069484D">
        <w:rPr>
          <w:rFonts w:ascii="Calibri" w:hAnsi="Calibri" w:cs="Calibri"/>
          <w:b/>
          <w:szCs w:val="22"/>
        </w:rPr>
        <w:t>Carbon Tax</w:t>
      </w:r>
      <w:r w:rsidR="00F67632" w:rsidRPr="00747236">
        <w:rPr>
          <w:rFonts w:ascii="Calibri" w:hAnsi="Calibri" w:cs="Calibri"/>
          <w:szCs w:val="22"/>
        </w:rPr>
        <w:t xml:space="preserve"> as </w:t>
      </w:r>
      <w:r w:rsidR="009415A1" w:rsidRPr="00747236">
        <w:rPr>
          <w:rFonts w:ascii="Calibri" w:hAnsi="Calibri" w:cs="Calibri"/>
          <w:szCs w:val="22"/>
        </w:rPr>
        <w:t xml:space="preserve">the </w:t>
      </w:r>
      <w:r w:rsidR="00F67632" w:rsidRPr="00747236">
        <w:rPr>
          <w:rFonts w:ascii="Calibri" w:hAnsi="Calibri" w:cs="Calibri"/>
          <w:szCs w:val="22"/>
        </w:rPr>
        <w:t>one and only measure (see “elite economists”)</w:t>
      </w:r>
      <w:r w:rsidR="00C33D4F" w:rsidRPr="00747236">
        <w:rPr>
          <w:rFonts w:ascii="Calibri" w:hAnsi="Calibri" w:cs="Calibri"/>
          <w:szCs w:val="22"/>
        </w:rPr>
        <w:t xml:space="preserve">, </w:t>
      </w:r>
      <w:r w:rsidR="00C33D4F" w:rsidRPr="0069484D">
        <w:rPr>
          <w:rFonts w:ascii="Calibri" w:hAnsi="Calibri" w:cs="Calibri"/>
          <w:b/>
          <w:szCs w:val="22"/>
        </w:rPr>
        <w:t>Green New Deal</w:t>
      </w:r>
      <w:r w:rsidR="00F67632" w:rsidRPr="00747236">
        <w:rPr>
          <w:rFonts w:ascii="Calibri" w:hAnsi="Calibri" w:cs="Calibri"/>
          <w:szCs w:val="22"/>
        </w:rPr>
        <w:t xml:space="preserve"> (</w:t>
      </w:r>
      <w:r w:rsidR="0069484D">
        <w:rPr>
          <w:rFonts w:ascii="Calibri" w:hAnsi="Calibri" w:cs="Calibri"/>
          <w:szCs w:val="22"/>
        </w:rPr>
        <w:t xml:space="preserve">investment/regulation push, </w:t>
      </w:r>
      <w:r w:rsidR="00F67632" w:rsidRPr="00747236">
        <w:rPr>
          <w:rFonts w:ascii="Calibri" w:hAnsi="Calibri" w:cs="Calibri"/>
          <w:szCs w:val="22"/>
        </w:rPr>
        <w:t xml:space="preserve">see Alexandria Ocasio-Cortez). </w:t>
      </w:r>
      <w:r>
        <w:rPr>
          <w:rFonts w:ascii="Calibri" w:hAnsi="Calibri" w:cs="Calibri"/>
          <w:szCs w:val="22"/>
        </w:rPr>
        <w:t xml:space="preserve">The </w:t>
      </w:r>
      <w:r w:rsidR="00F67632" w:rsidRPr="00747236">
        <w:rPr>
          <w:rFonts w:ascii="Calibri" w:hAnsi="Calibri" w:cs="Calibri"/>
          <w:szCs w:val="22"/>
        </w:rPr>
        <w:t>GND discourse is</w:t>
      </w:r>
      <w:r w:rsidR="00C33D4F" w:rsidRPr="00747236">
        <w:rPr>
          <w:rFonts w:ascii="Calibri" w:hAnsi="Calibri" w:cs="Calibri"/>
          <w:szCs w:val="22"/>
        </w:rPr>
        <w:t xml:space="preserve"> academically weak and </w:t>
      </w:r>
      <w:r w:rsidR="00F67632" w:rsidRPr="00747236">
        <w:rPr>
          <w:rFonts w:ascii="Calibri" w:hAnsi="Calibri" w:cs="Calibri"/>
          <w:szCs w:val="22"/>
        </w:rPr>
        <w:t xml:space="preserve">the </w:t>
      </w:r>
      <w:r w:rsidR="00C33D4F" w:rsidRPr="00747236">
        <w:rPr>
          <w:rFonts w:ascii="Calibri" w:hAnsi="Calibri" w:cs="Calibri"/>
          <w:szCs w:val="22"/>
        </w:rPr>
        <w:t xml:space="preserve">debate is wide open. </w:t>
      </w:r>
      <w:r w:rsidR="0069484D" w:rsidRPr="0069484D">
        <w:rPr>
          <w:rFonts w:ascii="Calibri" w:hAnsi="Calibri" w:cs="Calibri"/>
          <w:i/>
          <w:szCs w:val="22"/>
        </w:rPr>
        <w:t>What can GCF contribute?</w:t>
      </w:r>
      <w:r w:rsidR="0069484D">
        <w:rPr>
          <w:rFonts w:ascii="Calibri" w:hAnsi="Calibri" w:cs="Calibri"/>
          <w:i/>
          <w:szCs w:val="22"/>
        </w:rPr>
        <w:t xml:space="preserve"> </w:t>
      </w:r>
    </w:p>
    <w:p w14:paraId="3FA3D934" w14:textId="646E1812" w:rsidR="0069484D" w:rsidRPr="0069484D" w:rsidRDefault="0069484D" w:rsidP="0069484D">
      <w:pPr>
        <w:pStyle w:val="Listenabsatz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US discussion will also have implications on </w:t>
      </w:r>
      <w:r w:rsidRPr="0069484D">
        <w:rPr>
          <w:rFonts w:ascii="Calibri" w:hAnsi="Calibri" w:cs="Calibri"/>
          <w:b/>
          <w:szCs w:val="22"/>
        </w:rPr>
        <w:t>German climate politics</w:t>
      </w:r>
      <w:r>
        <w:rPr>
          <w:rFonts w:ascii="Calibri" w:hAnsi="Calibri" w:cs="Calibri"/>
          <w:szCs w:val="22"/>
        </w:rPr>
        <w:t xml:space="preserve"> (new climate law in fall 2019, with one forceful proposal for a carbon tax, and a wary eye on the “Gilets </w:t>
      </w:r>
      <w:proofErr w:type="spellStart"/>
      <w:r>
        <w:rPr>
          <w:rFonts w:ascii="Calibri" w:hAnsi="Calibri" w:cs="Calibri"/>
          <w:szCs w:val="22"/>
        </w:rPr>
        <w:t>jaunes</w:t>
      </w:r>
      <w:proofErr w:type="spellEnd"/>
      <w:r>
        <w:rPr>
          <w:rFonts w:ascii="Calibri" w:hAnsi="Calibri" w:cs="Calibri"/>
          <w:szCs w:val="22"/>
        </w:rPr>
        <w:t>” movement in France).</w:t>
      </w:r>
    </w:p>
    <w:p w14:paraId="6865BC23" w14:textId="4E5F641D" w:rsidR="00747236" w:rsidRPr="00747236" w:rsidRDefault="00F67632" w:rsidP="00747236">
      <w:pPr>
        <w:pStyle w:val="Listenabsatz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747236">
        <w:rPr>
          <w:rFonts w:ascii="Calibri" w:hAnsi="Calibri" w:cs="Calibri"/>
          <w:szCs w:val="22"/>
        </w:rPr>
        <w:t xml:space="preserve">America is better equipped </w:t>
      </w:r>
      <w:r w:rsidR="00747236">
        <w:rPr>
          <w:rFonts w:ascii="Calibri" w:hAnsi="Calibri" w:cs="Calibri"/>
          <w:szCs w:val="22"/>
        </w:rPr>
        <w:t xml:space="preserve">than Europe </w:t>
      </w:r>
      <w:r w:rsidRPr="00747236">
        <w:rPr>
          <w:rFonts w:ascii="Calibri" w:hAnsi="Calibri" w:cs="Calibri"/>
          <w:szCs w:val="22"/>
        </w:rPr>
        <w:t xml:space="preserve">to make a </w:t>
      </w:r>
      <w:r w:rsidRPr="0069484D">
        <w:rPr>
          <w:rFonts w:ascii="Calibri" w:hAnsi="Calibri" w:cs="Calibri"/>
          <w:b/>
          <w:szCs w:val="22"/>
        </w:rPr>
        <w:t>connection between climate efforts and financial system</w:t>
      </w:r>
      <w:r w:rsidRPr="00747236">
        <w:rPr>
          <w:rFonts w:ascii="Calibri" w:hAnsi="Calibri" w:cs="Calibri"/>
          <w:szCs w:val="22"/>
        </w:rPr>
        <w:t xml:space="preserve">. Here GCF can position itself, </w:t>
      </w:r>
      <w:r w:rsidR="004755AD" w:rsidRPr="00747236">
        <w:rPr>
          <w:rFonts w:ascii="Calibri" w:hAnsi="Calibri" w:cs="Calibri"/>
          <w:szCs w:val="22"/>
        </w:rPr>
        <w:t>particularly</w:t>
      </w:r>
      <w:r w:rsidRPr="00747236">
        <w:rPr>
          <w:rFonts w:ascii="Calibri" w:hAnsi="Calibri" w:cs="Calibri"/>
          <w:szCs w:val="22"/>
        </w:rPr>
        <w:t xml:space="preserve"> with the expertise in modeling the economy and financial systems</w:t>
      </w:r>
      <w:r w:rsidR="004755AD" w:rsidRPr="00747236">
        <w:rPr>
          <w:rFonts w:ascii="Calibri" w:hAnsi="Calibri" w:cs="Calibri"/>
          <w:szCs w:val="22"/>
        </w:rPr>
        <w:t>,</w:t>
      </w:r>
      <w:r w:rsidRPr="00747236">
        <w:rPr>
          <w:rFonts w:ascii="Calibri" w:hAnsi="Calibri" w:cs="Calibri"/>
          <w:szCs w:val="22"/>
        </w:rPr>
        <w:t xml:space="preserve"> to be the bridge between the more climate-science related issues and the financial system. </w:t>
      </w:r>
      <w:r w:rsidR="00747236" w:rsidRPr="00747236">
        <w:rPr>
          <w:rFonts w:ascii="Calibri" w:hAnsi="Calibri" w:cs="Calibri"/>
          <w:szCs w:val="22"/>
        </w:rPr>
        <w:t xml:space="preserve">The transformation will cost a lot of money, which means also enormous business opportunities for those willing to take those risks (like large hedge funds). GCF should establish a line of communication to those institutions. </w:t>
      </w:r>
    </w:p>
    <w:p w14:paraId="3A65A488" w14:textId="75DCAE65" w:rsidR="00747236" w:rsidRDefault="00747236" w:rsidP="00747236">
      <w:pPr>
        <w:pStyle w:val="Listenabsatz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</w:t>
      </w:r>
      <w:r w:rsidRPr="00A65D65">
        <w:rPr>
          <w:rFonts w:ascii="Calibri" w:hAnsi="Calibri" w:cs="Calibri"/>
          <w:b/>
          <w:szCs w:val="22"/>
        </w:rPr>
        <w:t>Friday</w:t>
      </w:r>
      <w:r>
        <w:rPr>
          <w:rFonts w:ascii="Calibri" w:hAnsi="Calibri" w:cs="Calibri"/>
          <w:b/>
          <w:szCs w:val="22"/>
        </w:rPr>
        <w:t>s</w:t>
      </w:r>
      <w:r w:rsidRPr="00A65D65">
        <w:rPr>
          <w:rFonts w:ascii="Calibri" w:hAnsi="Calibri" w:cs="Calibri"/>
          <w:b/>
          <w:szCs w:val="22"/>
        </w:rPr>
        <w:t xml:space="preserve"> for Future</w:t>
      </w:r>
      <w:r>
        <w:rPr>
          <w:rFonts w:ascii="Calibri" w:hAnsi="Calibri" w:cs="Calibri"/>
          <w:szCs w:val="22"/>
        </w:rPr>
        <w:t xml:space="preserve"> movement is an opportunity for GCF to offer </w:t>
      </w:r>
      <w:r w:rsidR="0069484D">
        <w:rPr>
          <w:rFonts w:ascii="Calibri" w:hAnsi="Calibri" w:cs="Calibri"/>
          <w:szCs w:val="22"/>
        </w:rPr>
        <w:t>the youth</w:t>
      </w:r>
      <w:r>
        <w:rPr>
          <w:rFonts w:ascii="Calibri" w:hAnsi="Calibri" w:cs="Calibri"/>
          <w:szCs w:val="22"/>
        </w:rPr>
        <w:t xml:space="preserve"> </w:t>
      </w:r>
      <w:r w:rsidR="0069484D">
        <w:rPr>
          <w:rFonts w:ascii="Calibri" w:hAnsi="Calibri" w:cs="Calibri"/>
          <w:szCs w:val="22"/>
        </w:rPr>
        <w:t>some</w:t>
      </w:r>
      <w:r>
        <w:rPr>
          <w:rFonts w:ascii="Calibri" w:hAnsi="Calibri" w:cs="Calibri"/>
          <w:szCs w:val="22"/>
        </w:rPr>
        <w:t xml:space="preserve"> support and a platform.</w:t>
      </w:r>
    </w:p>
    <w:p w14:paraId="3B73BF63" w14:textId="77777777" w:rsidR="0069484D" w:rsidRDefault="0069484D" w:rsidP="006948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1568A49E" w14:textId="77777777" w:rsidR="0069484D" w:rsidRDefault="0069484D" w:rsidP="006948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6281FA86" w14:textId="6A7FFA6B" w:rsidR="0069484D" w:rsidRDefault="0069484D" w:rsidP="006948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90"/>
          <w:sz w:val="22"/>
          <w:szCs w:val="22"/>
          <w:u w:val="single"/>
          <w:lang w:val="en-US"/>
        </w:rPr>
      </w:pPr>
      <w:r w:rsidRPr="0069484D">
        <w:rPr>
          <w:rFonts w:ascii="Calibri" w:hAnsi="Calibri" w:cs="Calibri"/>
          <w:color w:val="000090"/>
          <w:sz w:val="22"/>
          <w:szCs w:val="22"/>
          <w:u w:val="single"/>
          <w:lang w:val="en-US"/>
        </w:rPr>
        <w:t>FOOD 4 THOUGH</w:t>
      </w:r>
      <w:r>
        <w:rPr>
          <w:rFonts w:ascii="Calibri" w:hAnsi="Calibri" w:cs="Calibri"/>
          <w:color w:val="000090"/>
          <w:sz w:val="22"/>
          <w:szCs w:val="22"/>
          <w:u w:val="single"/>
          <w:lang w:val="en-US"/>
        </w:rPr>
        <w:t>T</w:t>
      </w:r>
    </w:p>
    <w:p w14:paraId="31505050" w14:textId="77777777" w:rsidR="0069484D" w:rsidRDefault="0069484D" w:rsidP="0069484D">
      <w:pPr>
        <w:widowControl w:val="0"/>
        <w:autoSpaceDE w:val="0"/>
        <w:autoSpaceDN w:val="0"/>
        <w:adjustRightInd w:val="0"/>
        <w:jc w:val="both"/>
        <w:rPr>
          <w:rFonts w:ascii="Zapf Dingbats" w:hAnsi="Zapf Dingbats" w:cs="Lucida Grande"/>
          <w:b/>
          <w:color w:val="000090"/>
          <w:sz w:val="22"/>
          <w:szCs w:val="22"/>
          <w:lang w:val="en-US"/>
        </w:rPr>
      </w:pPr>
    </w:p>
    <w:p w14:paraId="2D9B13B8" w14:textId="0EE982EC" w:rsidR="0069484D" w:rsidRDefault="0069484D" w:rsidP="004F36C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000090"/>
          <w:sz w:val="22"/>
          <w:szCs w:val="22"/>
          <w:lang w:val="en-US"/>
        </w:rPr>
      </w:pPr>
      <w:r>
        <w:rPr>
          <w:rFonts w:ascii="Zapf Dingbats" w:hAnsi="Zapf Dingbats" w:cs="Lucida Grande"/>
          <w:b/>
          <w:color w:val="000090"/>
          <w:sz w:val="22"/>
          <w:szCs w:val="22"/>
          <w:lang w:val="en-US"/>
        </w:rPr>
        <w:t>★</w:t>
      </w:r>
      <w:r>
        <w:rPr>
          <w:rFonts w:ascii="Lucida Grande" w:hAnsi="Lucida Grande" w:cs="Lucida Grande"/>
          <w:b/>
          <w:color w:val="000090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>How</w:t>
      </w:r>
      <w:proofErr w:type="gramEnd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 xml:space="preserve"> can I as a GCF member contribute to the discussion on GCF’s future? </w:t>
      </w:r>
    </w:p>
    <w:p w14:paraId="3AE61557" w14:textId="715F28B5" w:rsidR="0069484D" w:rsidRDefault="0069484D" w:rsidP="004F36C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000090"/>
          <w:sz w:val="22"/>
          <w:szCs w:val="22"/>
          <w:lang w:val="en-US"/>
        </w:rPr>
      </w:pPr>
      <w:r>
        <w:rPr>
          <w:rFonts w:ascii="Zapf Dingbats" w:hAnsi="Zapf Dingbats" w:cs="Lucida Grande"/>
          <w:b/>
          <w:color w:val="000090"/>
          <w:sz w:val="22"/>
          <w:szCs w:val="22"/>
          <w:lang w:val="en-US"/>
        </w:rPr>
        <w:t>★</w:t>
      </w:r>
      <w:r>
        <w:rPr>
          <w:rFonts w:ascii="Lucida Grande" w:hAnsi="Lucida Grande" w:cs="Lucida Grande"/>
          <w:b/>
          <w:color w:val="000090"/>
          <w:sz w:val="22"/>
          <w:szCs w:val="22"/>
          <w:lang w:val="en-US"/>
        </w:rPr>
        <w:t xml:space="preserve"> </w:t>
      </w:r>
      <w:proofErr w:type="gramStart"/>
      <w:r w:rsidR="004F36CE">
        <w:rPr>
          <w:rFonts w:ascii="Calibri" w:hAnsi="Calibri" w:cs="Calibri"/>
          <w:b/>
          <w:color w:val="000090"/>
          <w:sz w:val="22"/>
          <w:szCs w:val="22"/>
          <w:lang w:val="en-US"/>
        </w:rPr>
        <w:t>What</w:t>
      </w:r>
      <w:proofErr w:type="gramEnd"/>
      <w:r w:rsidR="004F36CE">
        <w:rPr>
          <w:rFonts w:ascii="Calibri" w:hAnsi="Calibri" w:cs="Calibri"/>
          <w:b/>
          <w:color w:val="000090"/>
          <w:sz w:val="22"/>
          <w:szCs w:val="22"/>
          <w:lang w:val="en-US"/>
        </w:rPr>
        <w:t xml:space="preserve"> are possible external communication strategies for GCF’s new development?</w:t>
      </w:r>
    </w:p>
    <w:p w14:paraId="08472312" w14:textId="64724B90" w:rsidR="004F36CE" w:rsidRDefault="004F36CE" w:rsidP="004F36C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000090"/>
          <w:sz w:val="22"/>
          <w:szCs w:val="22"/>
          <w:lang w:val="en-US"/>
        </w:rPr>
      </w:pPr>
      <w:r>
        <w:rPr>
          <w:rFonts w:ascii="Zapf Dingbats" w:hAnsi="Zapf Dingbats" w:cs="Lucida Grande"/>
          <w:b/>
          <w:color w:val="000090"/>
          <w:sz w:val="22"/>
          <w:szCs w:val="22"/>
          <w:lang w:val="en-US"/>
        </w:rPr>
        <w:t>★</w:t>
      </w:r>
      <w:r>
        <w:rPr>
          <w:rFonts w:ascii="Lucida Grande" w:hAnsi="Lucida Grande" w:cs="Lucida Grande"/>
          <w:b/>
          <w:color w:val="000090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>How</w:t>
      </w:r>
      <w:proofErr w:type="gramEnd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 xml:space="preserve"> can we use and enhance GCF’s new visibility (also in relation to attracting new networks and researchers)?</w:t>
      </w:r>
    </w:p>
    <w:p w14:paraId="4A405D98" w14:textId="00873937" w:rsidR="004F36CE" w:rsidRDefault="004F36CE" w:rsidP="004F36C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000090"/>
          <w:sz w:val="22"/>
          <w:szCs w:val="22"/>
          <w:lang w:val="en-US"/>
        </w:rPr>
      </w:pPr>
      <w:r>
        <w:rPr>
          <w:rFonts w:ascii="Zapf Dingbats" w:hAnsi="Zapf Dingbats" w:cs="Lucida Grande"/>
          <w:b/>
          <w:color w:val="000090"/>
          <w:sz w:val="22"/>
          <w:szCs w:val="22"/>
          <w:lang w:val="en-US"/>
        </w:rPr>
        <w:t>★</w:t>
      </w:r>
      <w:r>
        <w:rPr>
          <w:rFonts w:ascii="Lucida Grande" w:hAnsi="Lucida Grande" w:cs="Lucida Grande"/>
          <w:b/>
          <w:color w:val="000090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>How</w:t>
      </w:r>
      <w:proofErr w:type="gramEnd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 xml:space="preserve"> can GCF become perceived as a credible partner from leading financial institutions? </w:t>
      </w:r>
    </w:p>
    <w:p w14:paraId="5EAA90E0" w14:textId="11C98AB1" w:rsidR="004F36CE" w:rsidRDefault="004F36CE" w:rsidP="004F36C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000090"/>
          <w:sz w:val="22"/>
          <w:szCs w:val="22"/>
          <w:lang w:val="en-US"/>
        </w:rPr>
      </w:pPr>
      <w:r>
        <w:rPr>
          <w:rFonts w:ascii="Zapf Dingbats" w:hAnsi="Zapf Dingbats" w:cs="Lucida Grande"/>
          <w:b/>
          <w:color w:val="000090"/>
          <w:sz w:val="22"/>
          <w:szCs w:val="22"/>
          <w:lang w:val="en-US"/>
        </w:rPr>
        <w:t>★</w:t>
      </w:r>
      <w:r>
        <w:rPr>
          <w:rFonts w:ascii="Lucida Grande" w:hAnsi="Lucida Grande" w:cs="Lucida Grande"/>
          <w:b/>
          <w:color w:val="000090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>How</w:t>
      </w:r>
      <w:proofErr w:type="gramEnd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 xml:space="preserve"> can GCF give the financial industry a more creative role in the transformation process?</w:t>
      </w:r>
    </w:p>
    <w:p w14:paraId="7BDA75B3" w14:textId="7E8BFA9F" w:rsidR="004F36CE" w:rsidRDefault="004F36CE" w:rsidP="004F36C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000090"/>
          <w:sz w:val="22"/>
          <w:szCs w:val="22"/>
          <w:lang w:val="en-US"/>
        </w:rPr>
      </w:pPr>
      <w:r>
        <w:rPr>
          <w:rFonts w:ascii="Zapf Dingbats" w:hAnsi="Zapf Dingbats" w:cs="Lucida Grande"/>
          <w:b/>
          <w:color w:val="000090"/>
          <w:sz w:val="22"/>
          <w:szCs w:val="22"/>
          <w:lang w:val="en-US"/>
        </w:rPr>
        <w:t>★</w:t>
      </w:r>
      <w:r>
        <w:rPr>
          <w:rFonts w:ascii="Lucida Grande" w:hAnsi="Lucida Grande" w:cs="Lucida Grande"/>
          <w:b/>
          <w:color w:val="000090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>How</w:t>
      </w:r>
      <w:proofErr w:type="gramEnd"/>
      <w:r>
        <w:rPr>
          <w:rFonts w:ascii="Calibri" w:hAnsi="Calibri" w:cs="Calibri"/>
          <w:b/>
          <w:color w:val="000090"/>
          <w:sz w:val="22"/>
          <w:szCs w:val="22"/>
          <w:lang w:val="en-US"/>
        </w:rPr>
        <w:t xml:space="preserve"> can GCF concretely establish some contact with the younger generation (Fridays for Future)?</w:t>
      </w:r>
    </w:p>
    <w:p w14:paraId="7A143DD6" w14:textId="4B26641F" w:rsidR="008F7F57" w:rsidRPr="0069484D" w:rsidRDefault="008F7F57" w:rsidP="0069484D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color w:val="000090"/>
          <w:sz w:val="22"/>
          <w:szCs w:val="22"/>
          <w:lang w:val="en-US"/>
        </w:rPr>
      </w:pPr>
      <w:bookmarkStart w:id="0" w:name="_GoBack"/>
      <w:bookmarkEnd w:id="0"/>
    </w:p>
    <w:sectPr w:rsidR="008F7F57" w:rsidRPr="0069484D" w:rsidSect="00DD4D9A">
      <w:headerReference w:type="default" r:id="rId10"/>
      <w:type w:val="continuous"/>
      <w:pgSz w:w="11900" w:h="16840"/>
      <w:pgMar w:top="1299" w:right="1417" w:bottom="1134" w:left="1417" w:header="993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E37C1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BCDC" w14:textId="77777777" w:rsidR="0069484D" w:rsidRDefault="0069484D" w:rsidP="00CD692F">
      <w:r>
        <w:separator/>
      </w:r>
    </w:p>
  </w:endnote>
  <w:endnote w:type="continuationSeparator" w:id="0">
    <w:p w14:paraId="3E06EFB5" w14:textId="77777777" w:rsidR="0069484D" w:rsidRDefault="0069484D" w:rsidP="00CD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ntinel Book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hitney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hitney Semi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y Light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RockyCond BlackItalic">
    <w:altName w:val="Cambria"/>
    <w:charset w:val="00"/>
    <w:family w:val="auto"/>
    <w:pitch w:val="variable"/>
    <w:sig w:usb0="00000003" w:usb1="5000204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3581D" w14:textId="77777777" w:rsidR="0069484D" w:rsidRDefault="0069484D" w:rsidP="00CD692F">
      <w:r>
        <w:separator/>
      </w:r>
    </w:p>
  </w:footnote>
  <w:footnote w:type="continuationSeparator" w:id="0">
    <w:p w14:paraId="296C2E03" w14:textId="77777777" w:rsidR="0069484D" w:rsidRDefault="0069484D" w:rsidP="00CD6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BC6D8" w14:textId="77777777" w:rsidR="0069484D" w:rsidRPr="00943CD3" w:rsidRDefault="0069484D" w:rsidP="00E67FC4">
    <w:pPr>
      <w:spacing w:after="120"/>
      <w:ind w:hanging="567"/>
      <w:rPr>
        <w:rFonts w:ascii="Arial" w:hAnsi="Arial"/>
        <w:color w:val="808080"/>
        <w:sz w:val="20"/>
        <w:szCs w:val="20"/>
        <w:lang w:val="en-US"/>
      </w:rPr>
    </w:pPr>
    <w:r>
      <w:tab/>
    </w:r>
    <w:r>
      <w:rPr>
        <w:noProof/>
      </w:rPr>
      <w:drawing>
        <wp:inline distT="0" distB="0" distL="0" distR="0" wp14:anchorId="0A2CDE96" wp14:editId="7663D59D">
          <wp:extent cx="2014855" cy="499745"/>
          <wp:effectExtent l="0" t="0" r="0" b="8255"/>
          <wp:docPr id="8" name="Bild 8" descr="1_GCF_single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_GCF_single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rPr>
        <w:rFonts w:ascii="Arial" w:hAnsi="Arial"/>
        <w:color w:val="808080"/>
        <w:sz w:val="20"/>
        <w:szCs w:val="20"/>
        <w:lang w:val="en-US"/>
      </w:rPr>
      <w:t>Monday</w:t>
    </w:r>
    <w:r w:rsidRPr="007834A2">
      <w:rPr>
        <w:rFonts w:ascii="Arial" w:hAnsi="Arial"/>
        <w:color w:val="808080"/>
        <w:sz w:val="20"/>
        <w:szCs w:val="20"/>
        <w:lang w:val="en-US"/>
      </w:rPr>
      <w:t xml:space="preserve">, </w:t>
    </w:r>
    <w:r>
      <w:rPr>
        <w:rFonts w:ascii="Arial" w:hAnsi="Arial"/>
        <w:color w:val="808080"/>
        <w:sz w:val="20"/>
        <w:szCs w:val="20"/>
        <w:lang w:val="en-US"/>
      </w:rPr>
      <w:t>February 25, 2</w:t>
    </w:r>
    <w:r w:rsidRPr="007834A2">
      <w:rPr>
        <w:rFonts w:ascii="Arial" w:hAnsi="Arial"/>
        <w:color w:val="808080"/>
        <w:sz w:val="20"/>
        <w:szCs w:val="20"/>
        <w:lang w:val="en-US"/>
      </w:rPr>
      <w:t>01</w:t>
    </w:r>
    <w:r>
      <w:rPr>
        <w:rFonts w:ascii="Arial" w:hAnsi="Arial"/>
        <w:color w:val="808080"/>
        <w:sz w:val="20"/>
        <w:szCs w:val="20"/>
        <w:lang w:val="en-US"/>
      </w:rPr>
      <w:t>9, 13-14pm CET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10A34"/>
    <w:multiLevelType w:val="hybridMultilevel"/>
    <w:tmpl w:val="6A3CE49E"/>
    <w:lvl w:ilvl="0" w:tplc="DB28201E">
      <w:start w:val="1"/>
      <w:numFmt w:val="decimal"/>
      <w:lvlText w:val="%1."/>
      <w:lvlJc w:val="left"/>
      <w:pPr>
        <w:ind w:left="1068" w:hanging="360"/>
      </w:pPr>
      <w:rPr>
        <w:rFonts w:cs="Arial" w:hint="default"/>
        <w:b/>
        <w:color w:val="auto"/>
        <w:u w:val="doubl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B56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582E41"/>
    <w:multiLevelType w:val="hybridMultilevel"/>
    <w:tmpl w:val="6AEE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638"/>
    <w:multiLevelType w:val="hybridMultilevel"/>
    <w:tmpl w:val="C324D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7046B"/>
    <w:multiLevelType w:val="hybridMultilevel"/>
    <w:tmpl w:val="3378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120B"/>
    <w:multiLevelType w:val="hybridMultilevel"/>
    <w:tmpl w:val="D65C3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5CD3"/>
    <w:multiLevelType w:val="hybridMultilevel"/>
    <w:tmpl w:val="8A6CB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5718F"/>
    <w:multiLevelType w:val="hybridMultilevel"/>
    <w:tmpl w:val="719CE5BC"/>
    <w:lvl w:ilvl="0" w:tplc="AF6C6BE0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2B5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5337A0"/>
    <w:multiLevelType w:val="hybridMultilevel"/>
    <w:tmpl w:val="03A04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31C20"/>
    <w:multiLevelType w:val="hybridMultilevel"/>
    <w:tmpl w:val="3CD65C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46859"/>
    <w:multiLevelType w:val="hybridMultilevel"/>
    <w:tmpl w:val="6B284D08"/>
    <w:lvl w:ilvl="0" w:tplc="9E2685B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D16"/>
    <w:multiLevelType w:val="hybridMultilevel"/>
    <w:tmpl w:val="C056555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D5DAA"/>
    <w:multiLevelType w:val="hybridMultilevel"/>
    <w:tmpl w:val="0FCEC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70866"/>
    <w:multiLevelType w:val="hybridMultilevel"/>
    <w:tmpl w:val="B3C28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E588A"/>
    <w:multiLevelType w:val="hybridMultilevel"/>
    <w:tmpl w:val="3CD65C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51399"/>
    <w:multiLevelType w:val="hybridMultilevel"/>
    <w:tmpl w:val="15F83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D0E0E"/>
    <w:multiLevelType w:val="hybridMultilevel"/>
    <w:tmpl w:val="A0DC8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A3133"/>
    <w:multiLevelType w:val="hybridMultilevel"/>
    <w:tmpl w:val="F15A9216"/>
    <w:lvl w:ilvl="0" w:tplc="398AD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D583E"/>
    <w:multiLevelType w:val="hybridMultilevel"/>
    <w:tmpl w:val="37029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338D6"/>
    <w:multiLevelType w:val="hybridMultilevel"/>
    <w:tmpl w:val="1374C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A32"/>
    <w:multiLevelType w:val="hybridMultilevel"/>
    <w:tmpl w:val="0FE664FA"/>
    <w:lvl w:ilvl="0" w:tplc="DB4CAA82">
      <w:start w:val="1"/>
      <w:numFmt w:val="bullet"/>
      <w:lvlText w:val=""/>
      <w:lvlJc w:val="left"/>
      <w:pPr>
        <w:ind w:left="45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7034D"/>
    <w:multiLevelType w:val="hybridMultilevel"/>
    <w:tmpl w:val="21D07C7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53942"/>
    <w:multiLevelType w:val="multilevel"/>
    <w:tmpl w:val="CFEA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82FE1"/>
    <w:multiLevelType w:val="hybridMultilevel"/>
    <w:tmpl w:val="07406004"/>
    <w:lvl w:ilvl="0" w:tplc="97365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C1903"/>
    <w:multiLevelType w:val="hybridMultilevel"/>
    <w:tmpl w:val="86E6BDA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900FE"/>
    <w:multiLevelType w:val="hybridMultilevel"/>
    <w:tmpl w:val="762CD3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D176F"/>
    <w:multiLevelType w:val="hybridMultilevel"/>
    <w:tmpl w:val="593A9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26B55"/>
    <w:multiLevelType w:val="hybridMultilevel"/>
    <w:tmpl w:val="3378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346C"/>
    <w:multiLevelType w:val="hybridMultilevel"/>
    <w:tmpl w:val="8E780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97718"/>
    <w:multiLevelType w:val="multilevel"/>
    <w:tmpl w:val="1BAE4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C4302F1"/>
    <w:multiLevelType w:val="multilevel"/>
    <w:tmpl w:val="FDB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07752"/>
    <w:multiLevelType w:val="hybridMultilevel"/>
    <w:tmpl w:val="3CD65C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53EE6"/>
    <w:multiLevelType w:val="hybridMultilevel"/>
    <w:tmpl w:val="685E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C329D"/>
    <w:multiLevelType w:val="hybridMultilevel"/>
    <w:tmpl w:val="C10EA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B5841"/>
    <w:multiLevelType w:val="hybridMultilevel"/>
    <w:tmpl w:val="C576E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C5582"/>
    <w:multiLevelType w:val="hybridMultilevel"/>
    <w:tmpl w:val="593A9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915A6"/>
    <w:multiLevelType w:val="hybridMultilevel"/>
    <w:tmpl w:val="483EE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A4C1F"/>
    <w:multiLevelType w:val="hybridMultilevel"/>
    <w:tmpl w:val="1D10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15B89"/>
    <w:multiLevelType w:val="hybridMultilevel"/>
    <w:tmpl w:val="3CD65C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61B07"/>
    <w:multiLevelType w:val="hybridMultilevel"/>
    <w:tmpl w:val="03A04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471A4"/>
    <w:multiLevelType w:val="hybridMultilevel"/>
    <w:tmpl w:val="D80603A2"/>
    <w:lvl w:ilvl="0" w:tplc="DB4CAA82">
      <w:start w:val="1"/>
      <w:numFmt w:val="bullet"/>
      <w:lvlText w:val=""/>
      <w:lvlJc w:val="left"/>
      <w:pPr>
        <w:ind w:left="45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9328E"/>
    <w:multiLevelType w:val="hybridMultilevel"/>
    <w:tmpl w:val="73D42646"/>
    <w:lvl w:ilvl="0" w:tplc="3F643E8A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E517F"/>
    <w:multiLevelType w:val="hybridMultilevel"/>
    <w:tmpl w:val="3CD65C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43"/>
  </w:num>
  <w:num w:numId="5">
    <w:abstractNumId w:val="22"/>
  </w:num>
  <w:num w:numId="6">
    <w:abstractNumId w:val="42"/>
  </w:num>
  <w:num w:numId="7">
    <w:abstractNumId w:val="36"/>
  </w:num>
  <w:num w:numId="8">
    <w:abstractNumId w:val="24"/>
  </w:num>
  <w:num w:numId="9">
    <w:abstractNumId w:val="35"/>
  </w:num>
  <w:num w:numId="10">
    <w:abstractNumId w:val="30"/>
  </w:num>
  <w:num w:numId="11">
    <w:abstractNumId w:val="32"/>
  </w:num>
  <w:num w:numId="12">
    <w:abstractNumId w:val="37"/>
  </w:num>
  <w:num w:numId="13">
    <w:abstractNumId w:val="28"/>
  </w:num>
  <w:num w:numId="14">
    <w:abstractNumId w:val="14"/>
  </w:num>
  <w:num w:numId="15">
    <w:abstractNumId w:val="23"/>
  </w:num>
  <w:num w:numId="16">
    <w:abstractNumId w:val="13"/>
  </w:num>
  <w:num w:numId="17">
    <w:abstractNumId w:val="6"/>
  </w:num>
  <w:num w:numId="18">
    <w:abstractNumId w:val="0"/>
  </w:num>
  <w:num w:numId="19">
    <w:abstractNumId w:val="4"/>
  </w:num>
  <w:num w:numId="20">
    <w:abstractNumId w:val="34"/>
  </w:num>
  <w:num w:numId="21">
    <w:abstractNumId w:val="41"/>
  </w:num>
  <w:num w:numId="22">
    <w:abstractNumId w:val="1"/>
  </w:num>
  <w:num w:numId="23">
    <w:abstractNumId w:val="10"/>
  </w:num>
  <w:num w:numId="24">
    <w:abstractNumId w:val="27"/>
  </w:num>
  <w:num w:numId="25">
    <w:abstractNumId w:val="18"/>
  </w:num>
  <w:num w:numId="26">
    <w:abstractNumId w:val="15"/>
  </w:num>
  <w:num w:numId="27">
    <w:abstractNumId w:val="11"/>
  </w:num>
  <w:num w:numId="28">
    <w:abstractNumId w:val="26"/>
  </w:num>
  <w:num w:numId="29">
    <w:abstractNumId w:val="40"/>
  </w:num>
  <w:num w:numId="30">
    <w:abstractNumId w:val="44"/>
  </w:num>
  <w:num w:numId="31">
    <w:abstractNumId w:val="16"/>
  </w:num>
  <w:num w:numId="32">
    <w:abstractNumId w:val="33"/>
  </w:num>
  <w:num w:numId="33">
    <w:abstractNumId w:val="20"/>
  </w:num>
  <w:num w:numId="34">
    <w:abstractNumId w:val="38"/>
  </w:num>
  <w:num w:numId="35">
    <w:abstractNumId w:val="5"/>
  </w:num>
  <w:num w:numId="36">
    <w:abstractNumId w:val="29"/>
  </w:num>
  <w:num w:numId="37">
    <w:abstractNumId w:val="39"/>
  </w:num>
  <w:num w:numId="38">
    <w:abstractNumId w:val="8"/>
  </w:num>
  <w:num w:numId="39">
    <w:abstractNumId w:val="7"/>
  </w:num>
  <w:num w:numId="40">
    <w:abstractNumId w:val="2"/>
  </w:num>
  <w:num w:numId="41">
    <w:abstractNumId w:val="21"/>
  </w:num>
  <w:num w:numId="42">
    <w:abstractNumId w:val="31"/>
  </w:num>
  <w:num w:numId="43">
    <w:abstractNumId w:val="19"/>
  </w:num>
  <w:num w:numId="44">
    <w:abstractNumId w:val="25"/>
  </w:num>
  <w:num w:numId="45">
    <w:abstractNumId w:val="12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Wolf">
    <w15:presenceInfo w15:providerId="Windows Live" w15:userId="704fdf9664ba71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07"/>
    <w:rsid w:val="0000063E"/>
    <w:rsid w:val="0000355E"/>
    <w:rsid w:val="0000379D"/>
    <w:rsid w:val="000062C3"/>
    <w:rsid w:val="00006EFA"/>
    <w:rsid w:val="00007133"/>
    <w:rsid w:val="00007CD9"/>
    <w:rsid w:val="00010BC1"/>
    <w:rsid w:val="00011A3C"/>
    <w:rsid w:val="00014C9B"/>
    <w:rsid w:val="0001539B"/>
    <w:rsid w:val="0002636E"/>
    <w:rsid w:val="0003356F"/>
    <w:rsid w:val="00033F8B"/>
    <w:rsid w:val="0003536F"/>
    <w:rsid w:val="00035F42"/>
    <w:rsid w:val="00036C97"/>
    <w:rsid w:val="00037943"/>
    <w:rsid w:val="0003799B"/>
    <w:rsid w:val="0004107E"/>
    <w:rsid w:val="00042085"/>
    <w:rsid w:val="00042116"/>
    <w:rsid w:val="00043E6A"/>
    <w:rsid w:val="0004741F"/>
    <w:rsid w:val="00047A67"/>
    <w:rsid w:val="000500FF"/>
    <w:rsid w:val="00050DEA"/>
    <w:rsid w:val="00057AF6"/>
    <w:rsid w:val="00062506"/>
    <w:rsid w:val="000656BC"/>
    <w:rsid w:val="000673DA"/>
    <w:rsid w:val="00070241"/>
    <w:rsid w:val="00072D0B"/>
    <w:rsid w:val="00074DA0"/>
    <w:rsid w:val="00076738"/>
    <w:rsid w:val="000769D2"/>
    <w:rsid w:val="00076B78"/>
    <w:rsid w:val="00081195"/>
    <w:rsid w:val="000832E2"/>
    <w:rsid w:val="00085B9C"/>
    <w:rsid w:val="00086516"/>
    <w:rsid w:val="000903E3"/>
    <w:rsid w:val="00090EE9"/>
    <w:rsid w:val="00092775"/>
    <w:rsid w:val="00095555"/>
    <w:rsid w:val="000974A6"/>
    <w:rsid w:val="000B0257"/>
    <w:rsid w:val="000B094E"/>
    <w:rsid w:val="000B0E01"/>
    <w:rsid w:val="000B6632"/>
    <w:rsid w:val="000C2796"/>
    <w:rsid w:val="000D30EA"/>
    <w:rsid w:val="000E1F83"/>
    <w:rsid w:val="000E4051"/>
    <w:rsid w:val="000E47A7"/>
    <w:rsid w:val="000E7D58"/>
    <w:rsid w:val="00101411"/>
    <w:rsid w:val="00101CE6"/>
    <w:rsid w:val="00107B3A"/>
    <w:rsid w:val="001137B2"/>
    <w:rsid w:val="00120F23"/>
    <w:rsid w:val="001254F2"/>
    <w:rsid w:val="001316D5"/>
    <w:rsid w:val="00135EEE"/>
    <w:rsid w:val="00136949"/>
    <w:rsid w:val="00137A59"/>
    <w:rsid w:val="001579D1"/>
    <w:rsid w:val="00182BDC"/>
    <w:rsid w:val="0018402F"/>
    <w:rsid w:val="00187E5B"/>
    <w:rsid w:val="00190357"/>
    <w:rsid w:val="00194EBC"/>
    <w:rsid w:val="00195AC2"/>
    <w:rsid w:val="001A0D29"/>
    <w:rsid w:val="001A18BA"/>
    <w:rsid w:val="001A6B8A"/>
    <w:rsid w:val="001B2906"/>
    <w:rsid w:val="001B381C"/>
    <w:rsid w:val="001B3A5B"/>
    <w:rsid w:val="001D7098"/>
    <w:rsid w:val="001D76D0"/>
    <w:rsid w:val="001E1439"/>
    <w:rsid w:val="001E46A4"/>
    <w:rsid w:val="001E5AF6"/>
    <w:rsid w:val="001F0689"/>
    <w:rsid w:val="001F606D"/>
    <w:rsid w:val="001F74F4"/>
    <w:rsid w:val="00201617"/>
    <w:rsid w:val="00202F9A"/>
    <w:rsid w:val="00204093"/>
    <w:rsid w:val="00205C98"/>
    <w:rsid w:val="00207D04"/>
    <w:rsid w:val="00210C7E"/>
    <w:rsid w:val="00211536"/>
    <w:rsid w:val="00226E44"/>
    <w:rsid w:val="002311BF"/>
    <w:rsid w:val="00237EFC"/>
    <w:rsid w:val="00240885"/>
    <w:rsid w:val="002416C5"/>
    <w:rsid w:val="002427CA"/>
    <w:rsid w:val="002432DE"/>
    <w:rsid w:val="00245990"/>
    <w:rsid w:val="00246114"/>
    <w:rsid w:val="00250D07"/>
    <w:rsid w:val="00252026"/>
    <w:rsid w:val="0025346E"/>
    <w:rsid w:val="00260675"/>
    <w:rsid w:val="00260C5E"/>
    <w:rsid w:val="0026226E"/>
    <w:rsid w:val="002647CF"/>
    <w:rsid w:val="0026629C"/>
    <w:rsid w:val="002671D0"/>
    <w:rsid w:val="002675B1"/>
    <w:rsid w:val="0026791A"/>
    <w:rsid w:val="0026794C"/>
    <w:rsid w:val="00271570"/>
    <w:rsid w:val="00273408"/>
    <w:rsid w:val="0027689E"/>
    <w:rsid w:val="002779CC"/>
    <w:rsid w:val="00280372"/>
    <w:rsid w:val="002827F6"/>
    <w:rsid w:val="002848EB"/>
    <w:rsid w:val="00284A45"/>
    <w:rsid w:val="00287395"/>
    <w:rsid w:val="002901B1"/>
    <w:rsid w:val="00293021"/>
    <w:rsid w:val="0029598C"/>
    <w:rsid w:val="002A19F6"/>
    <w:rsid w:val="002A21F3"/>
    <w:rsid w:val="002A7920"/>
    <w:rsid w:val="002A7B17"/>
    <w:rsid w:val="002B74DA"/>
    <w:rsid w:val="002C42AF"/>
    <w:rsid w:val="002C6C77"/>
    <w:rsid w:val="002D4D79"/>
    <w:rsid w:val="002E07D1"/>
    <w:rsid w:val="002E1A4B"/>
    <w:rsid w:val="002F43E0"/>
    <w:rsid w:val="002F47B1"/>
    <w:rsid w:val="002F5304"/>
    <w:rsid w:val="002F697B"/>
    <w:rsid w:val="003022EF"/>
    <w:rsid w:val="003123AA"/>
    <w:rsid w:val="00314486"/>
    <w:rsid w:val="003170BE"/>
    <w:rsid w:val="0032356C"/>
    <w:rsid w:val="00326C21"/>
    <w:rsid w:val="00326CA0"/>
    <w:rsid w:val="003303BC"/>
    <w:rsid w:val="00334756"/>
    <w:rsid w:val="003360B6"/>
    <w:rsid w:val="0033752A"/>
    <w:rsid w:val="00342016"/>
    <w:rsid w:val="00342302"/>
    <w:rsid w:val="00343B21"/>
    <w:rsid w:val="003445FC"/>
    <w:rsid w:val="003451AE"/>
    <w:rsid w:val="00346346"/>
    <w:rsid w:val="00346BDF"/>
    <w:rsid w:val="0035574A"/>
    <w:rsid w:val="003579BD"/>
    <w:rsid w:val="00362982"/>
    <w:rsid w:val="00367C39"/>
    <w:rsid w:val="00371C48"/>
    <w:rsid w:val="00372E0B"/>
    <w:rsid w:val="003742A6"/>
    <w:rsid w:val="0038271E"/>
    <w:rsid w:val="00383DBE"/>
    <w:rsid w:val="00385516"/>
    <w:rsid w:val="00391371"/>
    <w:rsid w:val="003B1380"/>
    <w:rsid w:val="003B5346"/>
    <w:rsid w:val="003B5F1C"/>
    <w:rsid w:val="003C0150"/>
    <w:rsid w:val="003C7DEC"/>
    <w:rsid w:val="003D3F1A"/>
    <w:rsid w:val="003D605F"/>
    <w:rsid w:val="003D7A92"/>
    <w:rsid w:val="003D7CF6"/>
    <w:rsid w:val="003E15F4"/>
    <w:rsid w:val="003E32A9"/>
    <w:rsid w:val="003E5C21"/>
    <w:rsid w:val="003E65B7"/>
    <w:rsid w:val="003F0294"/>
    <w:rsid w:val="003F7B5A"/>
    <w:rsid w:val="00400503"/>
    <w:rsid w:val="00401B7D"/>
    <w:rsid w:val="00405208"/>
    <w:rsid w:val="00406975"/>
    <w:rsid w:val="00412325"/>
    <w:rsid w:val="00413971"/>
    <w:rsid w:val="00414072"/>
    <w:rsid w:val="00422A28"/>
    <w:rsid w:val="00424D45"/>
    <w:rsid w:val="00433517"/>
    <w:rsid w:val="0044043D"/>
    <w:rsid w:val="00440E8B"/>
    <w:rsid w:val="00447D5F"/>
    <w:rsid w:val="00457AF7"/>
    <w:rsid w:val="004623E5"/>
    <w:rsid w:val="00463CB6"/>
    <w:rsid w:val="004649C6"/>
    <w:rsid w:val="004755AD"/>
    <w:rsid w:val="00476CCB"/>
    <w:rsid w:val="00486299"/>
    <w:rsid w:val="00487AC5"/>
    <w:rsid w:val="00491FF3"/>
    <w:rsid w:val="00493EC5"/>
    <w:rsid w:val="00496342"/>
    <w:rsid w:val="004A150B"/>
    <w:rsid w:val="004A19F0"/>
    <w:rsid w:val="004C2109"/>
    <w:rsid w:val="004C4468"/>
    <w:rsid w:val="004C6BEB"/>
    <w:rsid w:val="004D069F"/>
    <w:rsid w:val="004D11BB"/>
    <w:rsid w:val="004D1D4F"/>
    <w:rsid w:val="004D30FB"/>
    <w:rsid w:val="004D5243"/>
    <w:rsid w:val="004D568D"/>
    <w:rsid w:val="004D5B49"/>
    <w:rsid w:val="004E006A"/>
    <w:rsid w:val="004E16BF"/>
    <w:rsid w:val="004E5994"/>
    <w:rsid w:val="004F0BEC"/>
    <w:rsid w:val="004F1C20"/>
    <w:rsid w:val="004F36CE"/>
    <w:rsid w:val="004F5B20"/>
    <w:rsid w:val="004F60C9"/>
    <w:rsid w:val="005026C6"/>
    <w:rsid w:val="00502A58"/>
    <w:rsid w:val="00503445"/>
    <w:rsid w:val="00503572"/>
    <w:rsid w:val="00505ACD"/>
    <w:rsid w:val="0050613F"/>
    <w:rsid w:val="005127CE"/>
    <w:rsid w:val="00512C7F"/>
    <w:rsid w:val="0051458F"/>
    <w:rsid w:val="00521C31"/>
    <w:rsid w:val="00530B83"/>
    <w:rsid w:val="00535131"/>
    <w:rsid w:val="0054134F"/>
    <w:rsid w:val="00544C10"/>
    <w:rsid w:val="005641D7"/>
    <w:rsid w:val="00566F17"/>
    <w:rsid w:val="0056762B"/>
    <w:rsid w:val="00576E98"/>
    <w:rsid w:val="00577BD5"/>
    <w:rsid w:val="00586962"/>
    <w:rsid w:val="00587D49"/>
    <w:rsid w:val="00591292"/>
    <w:rsid w:val="00595728"/>
    <w:rsid w:val="005968F2"/>
    <w:rsid w:val="0059706B"/>
    <w:rsid w:val="005A1310"/>
    <w:rsid w:val="005A2542"/>
    <w:rsid w:val="005A5D2D"/>
    <w:rsid w:val="005A6030"/>
    <w:rsid w:val="005B0119"/>
    <w:rsid w:val="005B4BC5"/>
    <w:rsid w:val="005B529B"/>
    <w:rsid w:val="005B77E2"/>
    <w:rsid w:val="005E6A8B"/>
    <w:rsid w:val="005F30B7"/>
    <w:rsid w:val="005F49C9"/>
    <w:rsid w:val="00603A2D"/>
    <w:rsid w:val="00603CF7"/>
    <w:rsid w:val="006079FE"/>
    <w:rsid w:val="00617084"/>
    <w:rsid w:val="00623031"/>
    <w:rsid w:val="006269DB"/>
    <w:rsid w:val="0063029C"/>
    <w:rsid w:val="00641395"/>
    <w:rsid w:val="0064176C"/>
    <w:rsid w:val="00642994"/>
    <w:rsid w:val="00644294"/>
    <w:rsid w:val="00646D6C"/>
    <w:rsid w:val="006536F4"/>
    <w:rsid w:val="00654A94"/>
    <w:rsid w:val="006612A2"/>
    <w:rsid w:val="00665204"/>
    <w:rsid w:val="00665713"/>
    <w:rsid w:val="00667BEF"/>
    <w:rsid w:val="006734A0"/>
    <w:rsid w:val="00691C6A"/>
    <w:rsid w:val="0069484D"/>
    <w:rsid w:val="00697073"/>
    <w:rsid w:val="006A02F2"/>
    <w:rsid w:val="006A20E0"/>
    <w:rsid w:val="006A61B7"/>
    <w:rsid w:val="006B595E"/>
    <w:rsid w:val="006B6E0D"/>
    <w:rsid w:val="006C156A"/>
    <w:rsid w:val="006D0DF9"/>
    <w:rsid w:val="006D22A3"/>
    <w:rsid w:val="006D402B"/>
    <w:rsid w:val="006D40CB"/>
    <w:rsid w:val="006D7DDF"/>
    <w:rsid w:val="006E1DFF"/>
    <w:rsid w:val="006F1CEB"/>
    <w:rsid w:val="006F3B29"/>
    <w:rsid w:val="006F50EB"/>
    <w:rsid w:val="006F6487"/>
    <w:rsid w:val="00702B23"/>
    <w:rsid w:val="00703806"/>
    <w:rsid w:val="00710E53"/>
    <w:rsid w:val="00713D84"/>
    <w:rsid w:val="00716BD7"/>
    <w:rsid w:val="00717E73"/>
    <w:rsid w:val="00720034"/>
    <w:rsid w:val="00725D9C"/>
    <w:rsid w:val="0072775B"/>
    <w:rsid w:val="00733BD1"/>
    <w:rsid w:val="0073514C"/>
    <w:rsid w:val="0073559E"/>
    <w:rsid w:val="00746221"/>
    <w:rsid w:val="0074648E"/>
    <w:rsid w:val="00747236"/>
    <w:rsid w:val="0075355D"/>
    <w:rsid w:val="0076454A"/>
    <w:rsid w:val="007646A6"/>
    <w:rsid w:val="00766E4B"/>
    <w:rsid w:val="00775CA6"/>
    <w:rsid w:val="00776517"/>
    <w:rsid w:val="00776799"/>
    <w:rsid w:val="007834A2"/>
    <w:rsid w:val="00784507"/>
    <w:rsid w:val="007910B5"/>
    <w:rsid w:val="00791100"/>
    <w:rsid w:val="00791E8B"/>
    <w:rsid w:val="00792D7C"/>
    <w:rsid w:val="00794B5A"/>
    <w:rsid w:val="0079611C"/>
    <w:rsid w:val="007A1239"/>
    <w:rsid w:val="007A4620"/>
    <w:rsid w:val="007A6DA6"/>
    <w:rsid w:val="007A7659"/>
    <w:rsid w:val="007B066C"/>
    <w:rsid w:val="007B192E"/>
    <w:rsid w:val="007B2781"/>
    <w:rsid w:val="007B7702"/>
    <w:rsid w:val="007C3925"/>
    <w:rsid w:val="007C5F0D"/>
    <w:rsid w:val="007D672A"/>
    <w:rsid w:val="007D7EE6"/>
    <w:rsid w:val="007E0D26"/>
    <w:rsid w:val="007F4590"/>
    <w:rsid w:val="00803731"/>
    <w:rsid w:val="00804C2A"/>
    <w:rsid w:val="008108E9"/>
    <w:rsid w:val="00810F06"/>
    <w:rsid w:val="00812310"/>
    <w:rsid w:val="00812B1C"/>
    <w:rsid w:val="00816935"/>
    <w:rsid w:val="008233AE"/>
    <w:rsid w:val="008305EA"/>
    <w:rsid w:val="00830D44"/>
    <w:rsid w:val="00835985"/>
    <w:rsid w:val="00844948"/>
    <w:rsid w:val="00854444"/>
    <w:rsid w:val="008568D5"/>
    <w:rsid w:val="00864602"/>
    <w:rsid w:val="00865ED4"/>
    <w:rsid w:val="008724F5"/>
    <w:rsid w:val="0087643C"/>
    <w:rsid w:val="008765AB"/>
    <w:rsid w:val="0087744E"/>
    <w:rsid w:val="00884C0E"/>
    <w:rsid w:val="00890084"/>
    <w:rsid w:val="00891A76"/>
    <w:rsid w:val="008A585F"/>
    <w:rsid w:val="008A6056"/>
    <w:rsid w:val="008A64BE"/>
    <w:rsid w:val="008A7EAB"/>
    <w:rsid w:val="008B0EC6"/>
    <w:rsid w:val="008B29BF"/>
    <w:rsid w:val="008B618C"/>
    <w:rsid w:val="008C2DCE"/>
    <w:rsid w:val="008C499F"/>
    <w:rsid w:val="008D036E"/>
    <w:rsid w:val="008D1048"/>
    <w:rsid w:val="008F2DF4"/>
    <w:rsid w:val="008F7F57"/>
    <w:rsid w:val="00903AB3"/>
    <w:rsid w:val="00905922"/>
    <w:rsid w:val="009066C2"/>
    <w:rsid w:val="00911564"/>
    <w:rsid w:val="00911C24"/>
    <w:rsid w:val="00911EEF"/>
    <w:rsid w:val="00917FA7"/>
    <w:rsid w:val="009278E0"/>
    <w:rsid w:val="009303AA"/>
    <w:rsid w:val="00930794"/>
    <w:rsid w:val="009316C3"/>
    <w:rsid w:val="00932513"/>
    <w:rsid w:val="009359D6"/>
    <w:rsid w:val="009415A1"/>
    <w:rsid w:val="00943CD3"/>
    <w:rsid w:val="00950F02"/>
    <w:rsid w:val="00957C97"/>
    <w:rsid w:val="00964039"/>
    <w:rsid w:val="00966607"/>
    <w:rsid w:val="0097057F"/>
    <w:rsid w:val="00974A45"/>
    <w:rsid w:val="00974E83"/>
    <w:rsid w:val="009772BA"/>
    <w:rsid w:val="009804C7"/>
    <w:rsid w:val="00980BF4"/>
    <w:rsid w:val="009826D8"/>
    <w:rsid w:val="00983503"/>
    <w:rsid w:val="00984708"/>
    <w:rsid w:val="00991D3D"/>
    <w:rsid w:val="00991EFD"/>
    <w:rsid w:val="00992779"/>
    <w:rsid w:val="00997C3C"/>
    <w:rsid w:val="009A2867"/>
    <w:rsid w:val="009A7D0D"/>
    <w:rsid w:val="009B16F2"/>
    <w:rsid w:val="009B3D05"/>
    <w:rsid w:val="009B6799"/>
    <w:rsid w:val="009B6A42"/>
    <w:rsid w:val="009C0272"/>
    <w:rsid w:val="009D4272"/>
    <w:rsid w:val="009D46B6"/>
    <w:rsid w:val="009E3B34"/>
    <w:rsid w:val="009E58AC"/>
    <w:rsid w:val="009E60E3"/>
    <w:rsid w:val="009F33EB"/>
    <w:rsid w:val="00A00AD9"/>
    <w:rsid w:val="00A027EA"/>
    <w:rsid w:val="00A0546C"/>
    <w:rsid w:val="00A07ABC"/>
    <w:rsid w:val="00A121AD"/>
    <w:rsid w:val="00A159F4"/>
    <w:rsid w:val="00A166C5"/>
    <w:rsid w:val="00A220A4"/>
    <w:rsid w:val="00A24F0D"/>
    <w:rsid w:val="00A37CF8"/>
    <w:rsid w:val="00A40BC0"/>
    <w:rsid w:val="00A42841"/>
    <w:rsid w:val="00A42D73"/>
    <w:rsid w:val="00A43D4D"/>
    <w:rsid w:val="00A52566"/>
    <w:rsid w:val="00A52769"/>
    <w:rsid w:val="00A538D3"/>
    <w:rsid w:val="00A54247"/>
    <w:rsid w:val="00A62EEA"/>
    <w:rsid w:val="00A6329E"/>
    <w:rsid w:val="00A6368D"/>
    <w:rsid w:val="00A65D65"/>
    <w:rsid w:val="00A729BB"/>
    <w:rsid w:val="00A74EB4"/>
    <w:rsid w:val="00A74FDD"/>
    <w:rsid w:val="00A778AF"/>
    <w:rsid w:val="00A86EDA"/>
    <w:rsid w:val="00A87740"/>
    <w:rsid w:val="00A91F40"/>
    <w:rsid w:val="00A92E0A"/>
    <w:rsid w:val="00A9316C"/>
    <w:rsid w:val="00A9772F"/>
    <w:rsid w:val="00AA4EBE"/>
    <w:rsid w:val="00AA5B06"/>
    <w:rsid w:val="00AB1620"/>
    <w:rsid w:val="00AB2A87"/>
    <w:rsid w:val="00AD129C"/>
    <w:rsid w:val="00AD4EC1"/>
    <w:rsid w:val="00AE4FC2"/>
    <w:rsid w:val="00AE6D57"/>
    <w:rsid w:val="00AF0617"/>
    <w:rsid w:val="00AF31BF"/>
    <w:rsid w:val="00B02C93"/>
    <w:rsid w:val="00B05088"/>
    <w:rsid w:val="00B05334"/>
    <w:rsid w:val="00B05743"/>
    <w:rsid w:val="00B0665D"/>
    <w:rsid w:val="00B20332"/>
    <w:rsid w:val="00B21315"/>
    <w:rsid w:val="00B23E6A"/>
    <w:rsid w:val="00B25F5A"/>
    <w:rsid w:val="00B37875"/>
    <w:rsid w:val="00B43F94"/>
    <w:rsid w:val="00B44EDC"/>
    <w:rsid w:val="00B4773E"/>
    <w:rsid w:val="00B47822"/>
    <w:rsid w:val="00B60C2E"/>
    <w:rsid w:val="00B6225C"/>
    <w:rsid w:val="00B631A5"/>
    <w:rsid w:val="00B64084"/>
    <w:rsid w:val="00B66D3E"/>
    <w:rsid w:val="00B72C8F"/>
    <w:rsid w:val="00B72FF7"/>
    <w:rsid w:val="00B82FB7"/>
    <w:rsid w:val="00B85CF9"/>
    <w:rsid w:val="00B86D3B"/>
    <w:rsid w:val="00B86E45"/>
    <w:rsid w:val="00B92110"/>
    <w:rsid w:val="00B94815"/>
    <w:rsid w:val="00BA77F4"/>
    <w:rsid w:val="00BB0800"/>
    <w:rsid w:val="00BB1841"/>
    <w:rsid w:val="00BB2E65"/>
    <w:rsid w:val="00BB4D91"/>
    <w:rsid w:val="00BC34E7"/>
    <w:rsid w:val="00BD2E1D"/>
    <w:rsid w:val="00BD4CF2"/>
    <w:rsid w:val="00BE19F2"/>
    <w:rsid w:val="00BE3FA2"/>
    <w:rsid w:val="00BE43D8"/>
    <w:rsid w:val="00BE4F92"/>
    <w:rsid w:val="00BE64F4"/>
    <w:rsid w:val="00BF5C3B"/>
    <w:rsid w:val="00C00198"/>
    <w:rsid w:val="00C05518"/>
    <w:rsid w:val="00C1486E"/>
    <w:rsid w:val="00C17090"/>
    <w:rsid w:val="00C279AE"/>
    <w:rsid w:val="00C31909"/>
    <w:rsid w:val="00C33D4F"/>
    <w:rsid w:val="00C34B16"/>
    <w:rsid w:val="00C500F7"/>
    <w:rsid w:val="00C63599"/>
    <w:rsid w:val="00C75ADD"/>
    <w:rsid w:val="00C77BF2"/>
    <w:rsid w:val="00C82D54"/>
    <w:rsid w:val="00C82E6D"/>
    <w:rsid w:val="00C93614"/>
    <w:rsid w:val="00C93E05"/>
    <w:rsid w:val="00CA0085"/>
    <w:rsid w:val="00CA0641"/>
    <w:rsid w:val="00CA551F"/>
    <w:rsid w:val="00CB0839"/>
    <w:rsid w:val="00CB1FC7"/>
    <w:rsid w:val="00CB66B4"/>
    <w:rsid w:val="00CB72FF"/>
    <w:rsid w:val="00CC15E9"/>
    <w:rsid w:val="00CC2DBD"/>
    <w:rsid w:val="00CD5345"/>
    <w:rsid w:val="00CD5B99"/>
    <w:rsid w:val="00CD692F"/>
    <w:rsid w:val="00CE0FCD"/>
    <w:rsid w:val="00CE14F3"/>
    <w:rsid w:val="00CE1DCF"/>
    <w:rsid w:val="00CE54F2"/>
    <w:rsid w:val="00CE66F7"/>
    <w:rsid w:val="00CE7D27"/>
    <w:rsid w:val="00CF1603"/>
    <w:rsid w:val="00CF575D"/>
    <w:rsid w:val="00CF66B4"/>
    <w:rsid w:val="00D02CF5"/>
    <w:rsid w:val="00D079A0"/>
    <w:rsid w:val="00D12D9B"/>
    <w:rsid w:val="00D12E40"/>
    <w:rsid w:val="00D14255"/>
    <w:rsid w:val="00D20407"/>
    <w:rsid w:val="00D20F25"/>
    <w:rsid w:val="00D26CF2"/>
    <w:rsid w:val="00D27DA3"/>
    <w:rsid w:val="00D31FF2"/>
    <w:rsid w:val="00D34BEC"/>
    <w:rsid w:val="00D34F1D"/>
    <w:rsid w:val="00D3678A"/>
    <w:rsid w:val="00D52194"/>
    <w:rsid w:val="00D531C0"/>
    <w:rsid w:val="00D53425"/>
    <w:rsid w:val="00D61360"/>
    <w:rsid w:val="00D70E35"/>
    <w:rsid w:val="00D75E85"/>
    <w:rsid w:val="00D91BA5"/>
    <w:rsid w:val="00D9644E"/>
    <w:rsid w:val="00D97E3D"/>
    <w:rsid w:val="00DA019D"/>
    <w:rsid w:val="00DA4363"/>
    <w:rsid w:val="00DA54E9"/>
    <w:rsid w:val="00DB17E0"/>
    <w:rsid w:val="00DD23D6"/>
    <w:rsid w:val="00DD4D9A"/>
    <w:rsid w:val="00DD55D3"/>
    <w:rsid w:val="00DD5EDA"/>
    <w:rsid w:val="00DD734E"/>
    <w:rsid w:val="00DE26C8"/>
    <w:rsid w:val="00DE3446"/>
    <w:rsid w:val="00DE7C4D"/>
    <w:rsid w:val="00DF3B37"/>
    <w:rsid w:val="00E0070A"/>
    <w:rsid w:val="00E02B1F"/>
    <w:rsid w:val="00E03A9E"/>
    <w:rsid w:val="00E168C8"/>
    <w:rsid w:val="00E16D9A"/>
    <w:rsid w:val="00E2042A"/>
    <w:rsid w:val="00E206FF"/>
    <w:rsid w:val="00E20861"/>
    <w:rsid w:val="00E20A90"/>
    <w:rsid w:val="00E21F7B"/>
    <w:rsid w:val="00E269BA"/>
    <w:rsid w:val="00E31B15"/>
    <w:rsid w:val="00E34B8E"/>
    <w:rsid w:val="00E36427"/>
    <w:rsid w:val="00E37F4E"/>
    <w:rsid w:val="00E403AD"/>
    <w:rsid w:val="00E43FAB"/>
    <w:rsid w:val="00E46A82"/>
    <w:rsid w:val="00E47B11"/>
    <w:rsid w:val="00E512DE"/>
    <w:rsid w:val="00E549FD"/>
    <w:rsid w:val="00E54BDD"/>
    <w:rsid w:val="00E5642D"/>
    <w:rsid w:val="00E5758E"/>
    <w:rsid w:val="00E603B7"/>
    <w:rsid w:val="00E60B1D"/>
    <w:rsid w:val="00E67FC4"/>
    <w:rsid w:val="00E754C9"/>
    <w:rsid w:val="00E824BA"/>
    <w:rsid w:val="00E85732"/>
    <w:rsid w:val="00E91402"/>
    <w:rsid w:val="00E9244C"/>
    <w:rsid w:val="00EA294A"/>
    <w:rsid w:val="00EA4A88"/>
    <w:rsid w:val="00EA6634"/>
    <w:rsid w:val="00EA7EC1"/>
    <w:rsid w:val="00EB1709"/>
    <w:rsid w:val="00EB6553"/>
    <w:rsid w:val="00ED0A2A"/>
    <w:rsid w:val="00EE0185"/>
    <w:rsid w:val="00EE2929"/>
    <w:rsid w:val="00EE4818"/>
    <w:rsid w:val="00EF0715"/>
    <w:rsid w:val="00EF40EE"/>
    <w:rsid w:val="00EF70D1"/>
    <w:rsid w:val="00F0543F"/>
    <w:rsid w:val="00F05E66"/>
    <w:rsid w:val="00F13B6A"/>
    <w:rsid w:val="00F15F95"/>
    <w:rsid w:val="00F25422"/>
    <w:rsid w:val="00F41B2A"/>
    <w:rsid w:val="00F427BF"/>
    <w:rsid w:val="00F43F1E"/>
    <w:rsid w:val="00F46600"/>
    <w:rsid w:val="00F54043"/>
    <w:rsid w:val="00F60ED8"/>
    <w:rsid w:val="00F67632"/>
    <w:rsid w:val="00F72A22"/>
    <w:rsid w:val="00F845B7"/>
    <w:rsid w:val="00F943D3"/>
    <w:rsid w:val="00F9494C"/>
    <w:rsid w:val="00F972A1"/>
    <w:rsid w:val="00FA285C"/>
    <w:rsid w:val="00FA43AB"/>
    <w:rsid w:val="00FB22B5"/>
    <w:rsid w:val="00FB22BC"/>
    <w:rsid w:val="00FC162D"/>
    <w:rsid w:val="00FC689D"/>
    <w:rsid w:val="00FF0724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C92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5FD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rsid w:val="000635FD"/>
    <w:pPr>
      <w:widowControl w:val="0"/>
      <w:autoSpaceDE w:val="0"/>
      <w:autoSpaceDN w:val="0"/>
      <w:adjustRightInd w:val="0"/>
      <w:spacing w:line="241" w:lineRule="atLeast"/>
    </w:pPr>
    <w:rPr>
      <w:rFonts w:ascii="Sentinel Book" w:hAnsi="Sentinel Book"/>
    </w:rPr>
  </w:style>
  <w:style w:type="character" w:customStyle="1" w:styleId="A6">
    <w:name w:val="A6"/>
    <w:rsid w:val="000635FD"/>
    <w:rPr>
      <w:color w:val="000000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D692F"/>
    <w:pPr>
      <w:tabs>
        <w:tab w:val="center" w:pos="4536"/>
        <w:tab w:val="right" w:pos="9072"/>
      </w:tabs>
    </w:pPr>
  </w:style>
  <w:style w:type="numbering" w:styleId="1ai">
    <w:name w:val="Outline List 1"/>
    <w:basedOn w:val="KeineListe"/>
    <w:rsid w:val="0098224C"/>
    <w:pPr>
      <w:numPr>
        <w:numId w:val="1"/>
      </w:numPr>
    </w:pPr>
  </w:style>
  <w:style w:type="character" w:customStyle="1" w:styleId="KopfzeileZeichen">
    <w:name w:val="Kopfzeile Zeichen"/>
    <w:link w:val="Kopfzeile"/>
    <w:uiPriority w:val="99"/>
    <w:rsid w:val="00CD692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D69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D692F"/>
    <w:rPr>
      <w:sz w:val="24"/>
      <w:szCs w:val="24"/>
    </w:rPr>
  </w:style>
  <w:style w:type="character" w:customStyle="1" w:styleId="st">
    <w:name w:val="st"/>
    <w:rsid w:val="00A42841"/>
  </w:style>
  <w:style w:type="character" w:styleId="Herausstellen">
    <w:name w:val="Emphasis"/>
    <w:uiPriority w:val="20"/>
    <w:qFormat/>
    <w:rsid w:val="00A42841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1C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11C24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AD129C"/>
    <w:rPr>
      <w:color w:val="0000FF"/>
      <w:u w:val="single"/>
    </w:rPr>
  </w:style>
  <w:style w:type="character" w:customStyle="1" w:styleId="smalldictentry">
    <w:name w:val="smalldictentry"/>
    <w:rsid w:val="005F49C9"/>
  </w:style>
  <w:style w:type="character" w:customStyle="1" w:styleId="dictentry">
    <w:name w:val="dictentry"/>
    <w:rsid w:val="00BE43D8"/>
  </w:style>
  <w:style w:type="paragraph" w:styleId="Funotentext">
    <w:name w:val="footnote text"/>
    <w:basedOn w:val="Standard"/>
    <w:link w:val="FunotentextZeichen"/>
    <w:uiPriority w:val="99"/>
    <w:unhideWhenUsed/>
    <w:rsid w:val="00791100"/>
  </w:style>
  <w:style w:type="character" w:customStyle="1" w:styleId="FunotentextZeichen">
    <w:name w:val="Fußnotentext Zeichen"/>
    <w:link w:val="Funotentext"/>
    <w:uiPriority w:val="99"/>
    <w:rsid w:val="00791100"/>
    <w:rPr>
      <w:sz w:val="24"/>
      <w:szCs w:val="24"/>
    </w:rPr>
  </w:style>
  <w:style w:type="character" w:styleId="Funotenzeichen">
    <w:name w:val="footnote reference"/>
    <w:uiPriority w:val="99"/>
    <w:unhideWhenUsed/>
    <w:rsid w:val="00791100"/>
    <w:rPr>
      <w:vertAlign w:val="superscript"/>
    </w:rPr>
  </w:style>
  <w:style w:type="paragraph" w:customStyle="1" w:styleId="Default">
    <w:name w:val="Default"/>
    <w:rsid w:val="00810F06"/>
    <w:pPr>
      <w:widowControl w:val="0"/>
      <w:autoSpaceDE w:val="0"/>
      <w:autoSpaceDN w:val="0"/>
      <w:adjustRightInd w:val="0"/>
    </w:pPr>
    <w:rPr>
      <w:rFonts w:ascii="Whitney Medium" w:hAnsi="Whitney Medium" w:cs="Whitney Medium"/>
      <w:color w:val="000000"/>
      <w:sz w:val="24"/>
      <w:szCs w:val="24"/>
    </w:rPr>
  </w:style>
  <w:style w:type="character" w:customStyle="1" w:styleId="hps">
    <w:name w:val="hps"/>
    <w:rsid w:val="00810F06"/>
  </w:style>
  <w:style w:type="character" w:customStyle="1" w:styleId="shorttext">
    <w:name w:val="short_text"/>
    <w:rsid w:val="0073559E"/>
  </w:style>
  <w:style w:type="character" w:customStyle="1" w:styleId="sessiontitle">
    <w:name w:val="sessiontitle"/>
    <w:rsid w:val="00B64084"/>
  </w:style>
  <w:style w:type="paragraph" w:customStyle="1" w:styleId="bodytext">
    <w:name w:val="bodytext"/>
    <w:basedOn w:val="Standard"/>
    <w:rsid w:val="004D1D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GesichteterLink">
    <w:name w:val="FollowedHyperlink"/>
    <w:uiPriority w:val="99"/>
    <w:semiHidden/>
    <w:unhideWhenUsed/>
    <w:rsid w:val="00EA294A"/>
    <w:rPr>
      <w:color w:val="800080"/>
      <w:u w:val="single"/>
    </w:rPr>
  </w:style>
  <w:style w:type="paragraph" w:customStyle="1" w:styleId="Pa14">
    <w:name w:val="Pa14"/>
    <w:basedOn w:val="Default"/>
    <w:next w:val="Default"/>
    <w:uiPriority w:val="99"/>
    <w:rsid w:val="00720034"/>
    <w:pPr>
      <w:spacing w:line="800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20034"/>
    <w:rPr>
      <w:rFonts w:cs="Whitney Semibold"/>
      <w:color w:val="000000"/>
      <w:sz w:val="14"/>
      <w:szCs w:val="14"/>
    </w:rPr>
  </w:style>
  <w:style w:type="character" w:customStyle="1" w:styleId="A0">
    <w:name w:val="A0"/>
    <w:uiPriority w:val="99"/>
    <w:rsid w:val="00D20407"/>
    <w:rPr>
      <w:rFonts w:cs="Whitney Semibold"/>
      <w:color w:val="000000"/>
      <w:sz w:val="13"/>
      <w:szCs w:val="13"/>
    </w:rPr>
  </w:style>
  <w:style w:type="paragraph" w:customStyle="1" w:styleId="Deck">
    <w:name w:val="Deck"/>
    <w:basedOn w:val="Standard"/>
    <w:next w:val="Standard"/>
    <w:rsid w:val="00D20407"/>
    <w:pPr>
      <w:keepLines/>
      <w:widowControl w:val="0"/>
      <w:spacing w:line="320" w:lineRule="exact"/>
      <w:jc w:val="both"/>
    </w:pPr>
    <w:rPr>
      <w:rFonts w:ascii="Rocky Light" w:hAnsi="Rocky Light"/>
      <w:color w:val="808080"/>
      <w:spacing w:val="-4"/>
      <w:sz w:val="30"/>
      <w:szCs w:val="20"/>
      <w:lang w:val="en-US" w:eastAsia="en-US"/>
    </w:rPr>
  </w:style>
  <w:style w:type="paragraph" w:customStyle="1" w:styleId="28PTHead">
    <w:name w:val="28 PT Head"/>
    <w:qFormat/>
    <w:rsid w:val="00D20407"/>
    <w:pPr>
      <w:keepLines/>
    </w:pPr>
    <w:rPr>
      <w:rFonts w:ascii="RockyCond BlackItalic" w:hAnsi="RockyCond BlackItalic"/>
      <w:sz w:val="56"/>
      <w:szCs w:val="48"/>
      <w:lang w:val="en-US" w:eastAsia="en-US"/>
    </w:rPr>
  </w:style>
  <w:style w:type="paragraph" w:styleId="Listenabsatz">
    <w:name w:val="List Paragraph"/>
    <w:basedOn w:val="Standard"/>
    <w:uiPriority w:val="34"/>
    <w:qFormat/>
    <w:rsid w:val="003B1380"/>
    <w:pPr>
      <w:ind w:left="720"/>
      <w:contextualSpacing/>
    </w:pPr>
    <w:rPr>
      <w:rFonts w:ascii="Avenir Book" w:eastAsia="ＭＳ 明朝" w:hAnsi="Avenir Book"/>
      <w:sz w:val="22"/>
      <w:lang w:val="en-US" w:eastAsia="en-US"/>
    </w:rPr>
  </w:style>
  <w:style w:type="paragraph" w:styleId="Bearbeitung">
    <w:name w:val="Revision"/>
    <w:hidden/>
    <w:uiPriority w:val="99"/>
    <w:semiHidden/>
    <w:rsid w:val="004F60C9"/>
    <w:rPr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57AF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57AF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57AF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57AF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57AF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5FD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rsid w:val="000635FD"/>
    <w:pPr>
      <w:widowControl w:val="0"/>
      <w:autoSpaceDE w:val="0"/>
      <w:autoSpaceDN w:val="0"/>
      <w:adjustRightInd w:val="0"/>
      <w:spacing w:line="241" w:lineRule="atLeast"/>
    </w:pPr>
    <w:rPr>
      <w:rFonts w:ascii="Sentinel Book" w:hAnsi="Sentinel Book"/>
    </w:rPr>
  </w:style>
  <w:style w:type="character" w:customStyle="1" w:styleId="A6">
    <w:name w:val="A6"/>
    <w:rsid w:val="000635FD"/>
    <w:rPr>
      <w:color w:val="000000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D692F"/>
    <w:pPr>
      <w:tabs>
        <w:tab w:val="center" w:pos="4536"/>
        <w:tab w:val="right" w:pos="9072"/>
      </w:tabs>
    </w:pPr>
  </w:style>
  <w:style w:type="numbering" w:styleId="1ai">
    <w:name w:val="Outline List 1"/>
    <w:basedOn w:val="KeineListe"/>
    <w:rsid w:val="0098224C"/>
    <w:pPr>
      <w:numPr>
        <w:numId w:val="1"/>
      </w:numPr>
    </w:pPr>
  </w:style>
  <w:style w:type="character" w:customStyle="1" w:styleId="KopfzeileZeichen">
    <w:name w:val="Kopfzeile Zeichen"/>
    <w:link w:val="Kopfzeile"/>
    <w:uiPriority w:val="99"/>
    <w:rsid w:val="00CD692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D69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D692F"/>
    <w:rPr>
      <w:sz w:val="24"/>
      <w:szCs w:val="24"/>
    </w:rPr>
  </w:style>
  <w:style w:type="character" w:customStyle="1" w:styleId="st">
    <w:name w:val="st"/>
    <w:rsid w:val="00A42841"/>
  </w:style>
  <w:style w:type="character" w:styleId="Herausstellen">
    <w:name w:val="Emphasis"/>
    <w:uiPriority w:val="20"/>
    <w:qFormat/>
    <w:rsid w:val="00A42841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1C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11C24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AD129C"/>
    <w:rPr>
      <w:color w:val="0000FF"/>
      <w:u w:val="single"/>
    </w:rPr>
  </w:style>
  <w:style w:type="character" w:customStyle="1" w:styleId="smalldictentry">
    <w:name w:val="smalldictentry"/>
    <w:rsid w:val="005F49C9"/>
  </w:style>
  <w:style w:type="character" w:customStyle="1" w:styleId="dictentry">
    <w:name w:val="dictentry"/>
    <w:rsid w:val="00BE43D8"/>
  </w:style>
  <w:style w:type="paragraph" w:styleId="Funotentext">
    <w:name w:val="footnote text"/>
    <w:basedOn w:val="Standard"/>
    <w:link w:val="FunotentextZeichen"/>
    <w:uiPriority w:val="99"/>
    <w:unhideWhenUsed/>
    <w:rsid w:val="00791100"/>
  </w:style>
  <w:style w:type="character" w:customStyle="1" w:styleId="FunotentextZeichen">
    <w:name w:val="Fußnotentext Zeichen"/>
    <w:link w:val="Funotentext"/>
    <w:uiPriority w:val="99"/>
    <w:rsid w:val="00791100"/>
    <w:rPr>
      <w:sz w:val="24"/>
      <w:szCs w:val="24"/>
    </w:rPr>
  </w:style>
  <w:style w:type="character" w:styleId="Funotenzeichen">
    <w:name w:val="footnote reference"/>
    <w:uiPriority w:val="99"/>
    <w:unhideWhenUsed/>
    <w:rsid w:val="00791100"/>
    <w:rPr>
      <w:vertAlign w:val="superscript"/>
    </w:rPr>
  </w:style>
  <w:style w:type="paragraph" w:customStyle="1" w:styleId="Default">
    <w:name w:val="Default"/>
    <w:rsid w:val="00810F06"/>
    <w:pPr>
      <w:widowControl w:val="0"/>
      <w:autoSpaceDE w:val="0"/>
      <w:autoSpaceDN w:val="0"/>
      <w:adjustRightInd w:val="0"/>
    </w:pPr>
    <w:rPr>
      <w:rFonts w:ascii="Whitney Medium" w:hAnsi="Whitney Medium" w:cs="Whitney Medium"/>
      <w:color w:val="000000"/>
      <w:sz w:val="24"/>
      <w:szCs w:val="24"/>
    </w:rPr>
  </w:style>
  <w:style w:type="character" w:customStyle="1" w:styleId="hps">
    <w:name w:val="hps"/>
    <w:rsid w:val="00810F06"/>
  </w:style>
  <w:style w:type="character" w:customStyle="1" w:styleId="shorttext">
    <w:name w:val="short_text"/>
    <w:rsid w:val="0073559E"/>
  </w:style>
  <w:style w:type="character" w:customStyle="1" w:styleId="sessiontitle">
    <w:name w:val="sessiontitle"/>
    <w:rsid w:val="00B64084"/>
  </w:style>
  <w:style w:type="paragraph" w:customStyle="1" w:styleId="bodytext">
    <w:name w:val="bodytext"/>
    <w:basedOn w:val="Standard"/>
    <w:rsid w:val="004D1D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GesichteterLink">
    <w:name w:val="FollowedHyperlink"/>
    <w:uiPriority w:val="99"/>
    <w:semiHidden/>
    <w:unhideWhenUsed/>
    <w:rsid w:val="00EA294A"/>
    <w:rPr>
      <w:color w:val="800080"/>
      <w:u w:val="single"/>
    </w:rPr>
  </w:style>
  <w:style w:type="paragraph" w:customStyle="1" w:styleId="Pa14">
    <w:name w:val="Pa14"/>
    <w:basedOn w:val="Default"/>
    <w:next w:val="Default"/>
    <w:uiPriority w:val="99"/>
    <w:rsid w:val="00720034"/>
    <w:pPr>
      <w:spacing w:line="800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20034"/>
    <w:rPr>
      <w:rFonts w:cs="Whitney Semibold"/>
      <w:color w:val="000000"/>
      <w:sz w:val="14"/>
      <w:szCs w:val="14"/>
    </w:rPr>
  </w:style>
  <w:style w:type="character" w:customStyle="1" w:styleId="A0">
    <w:name w:val="A0"/>
    <w:uiPriority w:val="99"/>
    <w:rsid w:val="00D20407"/>
    <w:rPr>
      <w:rFonts w:cs="Whitney Semibold"/>
      <w:color w:val="000000"/>
      <w:sz w:val="13"/>
      <w:szCs w:val="13"/>
    </w:rPr>
  </w:style>
  <w:style w:type="paragraph" w:customStyle="1" w:styleId="Deck">
    <w:name w:val="Deck"/>
    <w:basedOn w:val="Standard"/>
    <w:next w:val="Standard"/>
    <w:rsid w:val="00D20407"/>
    <w:pPr>
      <w:keepLines/>
      <w:widowControl w:val="0"/>
      <w:spacing w:line="320" w:lineRule="exact"/>
      <w:jc w:val="both"/>
    </w:pPr>
    <w:rPr>
      <w:rFonts w:ascii="Rocky Light" w:hAnsi="Rocky Light"/>
      <w:color w:val="808080"/>
      <w:spacing w:val="-4"/>
      <w:sz w:val="30"/>
      <w:szCs w:val="20"/>
      <w:lang w:val="en-US" w:eastAsia="en-US"/>
    </w:rPr>
  </w:style>
  <w:style w:type="paragraph" w:customStyle="1" w:styleId="28PTHead">
    <w:name w:val="28 PT Head"/>
    <w:qFormat/>
    <w:rsid w:val="00D20407"/>
    <w:pPr>
      <w:keepLines/>
    </w:pPr>
    <w:rPr>
      <w:rFonts w:ascii="RockyCond BlackItalic" w:hAnsi="RockyCond BlackItalic"/>
      <w:sz w:val="56"/>
      <w:szCs w:val="48"/>
      <w:lang w:val="en-US" w:eastAsia="en-US"/>
    </w:rPr>
  </w:style>
  <w:style w:type="paragraph" w:styleId="Listenabsatz">
    <w:name w:val="List Paragraph"/>
    <w:basedOn w:val="Standard"/>
    <w:uiPriority w:val="34"/>
    <w:qFormat/>
    <w:rsid w:val="003B1380"/>
    <w:pPr>
      <w:ind w:left="720"/>
      <w:contextualSpacing/>
    </w:pPr>
    <w:rPr>
      <w:rFonts w:ascii="Avenir Book" w:eastAsia="ＭＳ 明朝" w:hAnsi="Avenir Book"/>
      <w:sz w:val="22"/>
      <w:lang w:val="en-US" w:eastAsia="en-US"/>
    </w:rPr>
  </w:style>
  <w:style w:type="paragraph" w:styleId="Bearbeitung">
    <w:name w:val="Revision"/>
    <w:hidden/>
    <w:uiPriority w:val="99"/>
    <w:semiHidden/>
    <w:rsid w:val="004F60C9"/>
    <w:rPr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57AF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57AF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57AF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57AF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57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commentsExtended" Target="commentsExtended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lobal.asu.edu/global-futures-initiativ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D7853-71C7-4049-B8D0-15F4F63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4975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ECF Board Telephone Conference Monday, March 1st 2010, 5 pm</vt:lpstr>
    </vt:vector>
  </TitlesOfParts>
  <Company/>
  <LinksUpToDate>false</LinksUpToDate>
  <CharactersWithSpaces>5753</CharactersWithSpaces>
  <SharedDoc>false</SharedDoc>
  <HLinks>
    <vt:vector size="18" baseType="variant"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https://ec.europa.eu/research/participants/portal/desktop/en/opportunities/h2020/topics/2201-sc5-06-2016-2017.html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http://owsgip.itc.utwente.nl/projects/complex/</vt:lpwstr>
      </vt:variant>
      <vt:variant>
        <vt:lpwstr/>
      </vt:variant>
      <vt:variant>
        <vt:i4>1966123</vt:i4>
      </vt:variant>
      <vt:variant>
        <vt:i4>8533</vt:i4>
      </vt:variant>
      <vt:variant>
        <vt:i4>1025</vt:i4>
      </vt:variant>
      <vt:variant>
        <vt:i4>1</vt:i4>
      </vt:variant>
      <vt:variant>
        <vt:lpwstr>global-climate-forum-logo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ECF Board Telephone Conference Monday, March 1st 2010, 5 pm</dc:title>
  <dc:subject/>
  <dc:creator>E. H.</dc:creator>
  <cp:keywords/>
  <cp:lastModifiedBy>Winter Konstantin</cp:lastModifiedBy>
  <cp:revision>6</cp:revision>
  <cp:lastPrinted>2016-03-09T10:53:00Z</cp:lastPrinted>
  <dcterms:created xsi:type="dcterms:W3CDTF">2019-04-02T09:06:00Z</dcterms:created>
  <dcterms:modified xsi:type="dcterms:W3CDTF">2019-04-02T10:57:00Z</dcterms:modified>
</cp:coreProperties>
</file>